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8F4B" w14:textId="12B21DC4" w:rsidR="002342F7" w:rsidRPr="00B6307B" w:rsidRDefault="00EE08F9" w:rsidP="002342F7">
      <w:pPr>
        <w:pBdr>
          <w:bottom w:val="single" w:sz="6" w:space="1" w:color="auto"/>
        </w:pBdr>
        <w:jc w:val="center"/>
        <w:rPr>
          <w:rFonts w:ascii="Trajan Pro" w:hAnsi="Trajan Pro"/>
          <w:sz w:val="56"/>
          <w:szCs w:val="42"/>
        </w:rPr>
      </w:pPr>
      <w:r w:rsidRPr="00B6307B">
        <w:rPr>
          <w:noProof/>
          <w:sz w:val="42"/>
          <w:szCs w:val="42"/>
        </w:rPr>
        <mc:AlternateContent>
          <mc:Choice Requires="wps">
            <w:drawing>
              <wp:anchor distT="45720" distB="45720" distL="114300" distR="114300" simplePos="0" relativeHeight="251659264" behindDoc="0" locked="0" layoutInCell="1" allowOverlap="1" wp14:anchorId="09AC7A23" wp14:editId="2EF57CB6">
                <wp:simplePos x="0" y="0"/>
                <wp:positionH relativeFrom="margin">
                  <wp:align>right</wp:align>
                </wp:positionH>
                <wp:positionV relativeFrom="paragraph">
                  <wp:posOffset>514985</wp:posOffset>
                </wp:positionV>
                <wp:extent cx="57238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404620"/>
                        </a:xfrm>
                        <a:prstGeom prst="rect">
                          <a:avLst/>
                        </a:prstGeom>
                        <a:solidFill>
                          <a:schemeClr val="bg1">
                            <a:lumMod val="95000"/>
                          </a:schemeClr>
                        </a:solidFill>
                        <a:ln w="9525">
                          <a:noFill/>
                          <a:miter lim="800000"/>
                          <a:headEnd/>
                          <a:tailEnd/>
                        </a:ln>
                      </wps:spPr>
                      <wps:txbx>
                        <w:txbxContent>
                          <w:p w14:paraId="1F83570D" w14:textId="0F9E898A" w:rsidR="006F07AE" w:rsidRDefault="002342F7" w:rsidP="006F07AE">
                            <w:pPr>
                              <w:ind w:right="-27"/>
                              <w:jc w:val="center"/>
                              <w:rPr>
                                <w:rFonts w:ascii="Arial"/>
                                <w:b/>
                                <w:sz w:val="28"/>
                              </w:rPr>
                            </w:pPr>
                            <w:r>
                              <w:rPr>
                                <w:rFonts w:ascii="Arial"/>
                                <w:b/>
                                <w:sz w:val="28"/>
                              </w:rPr>
                              <w:t>Summary Inflation</w:t>
                            </w:r>
                            <w:r w:rsidR="006F07AE">
                              <w:rPr>
                                <w:rFonts w:ascii="Arial"/>
                                <w:b/>
                                <w:sz w:val="28"/>
                              </w:rPr>
                              <w:t xml:space="preserve"> </w:t>
                            </w:r>
                            <w:r>
                              <w:rPr>
                                <w:rFonts w:ascii="Arial"/>
                                <w:b/>
                                <w:sz w:val="28"/>
                              </w:rPr>
                              <w:t>Report</w:t>
                            </w:r>
                          </w:p>
                          <w:p w14:paraId="6C43166A" w14:textId="500F2808" w:rsidR="002342F7" w:rsidRDefault="002342F7" w:rsidP="006F07AE">
                            <w:pPr>
                              <w:ind w:right="-27"/>
                              <w:jc w:val="center"/>
                              <w:rPr>
                                <w:rFonts w:ascii="Arial"/>
                                <w:b/>
                                <w:sz w:val="28"/>
                              </w:rPr>
                            </w:pPr>
                            <w:r>
                              <w:rPr>
                                <w:rFonts w:ascii="Arial"/>
                                <w:b/>
                                <w:sz w:val="28"/>
                              </w:rPr>
                              <w:t>Consumer Price Index</w:t>
                            </w:r>
                            <w:r>
                              <w:rPr>
                                <w:rFonts w:ascii="Arial"/>
                                <w:b/>
                                <w:spacing w:val="1"/>
                                <w:sz w:val="28"/>
                              </w:rPr>
                              <w:t xml:space="preserve"> </w:t>
                            </w:r>
                            <w:r>
                              <w:rPr>
                                <w:rFonts w:ascii="Arial"/>
                                <w:b/>
                                <w:sz w:val="28"/>
                              </w:rPr>
                              <w:t>(2018=100)</w:t>
                            </w:r>
                          </w:p>
                          <w:p w14:paraId="05C1F0DD" w14:textId="2B3B2D5B" w:rsidR="002342F7" w:rsidRPr="002342F7" w:rsidRDefault="00172F89" w:rsidP="006F07AE">
                            <w:pPr>
                              <w:ind w:right="-27"/>
                              <w:jc w:val="center"/>
                              <w:rPr>
                                <w:rFonts w:ascii="Arial"/>
                                <w:b/>
                                <w:sz w:val="28"/>
                              </w:rPr>
                            </w:pPr>
                            <w:r>
                              <w:rPr>
                                <w:rFonts w:ascii="Arial"/>
                                <w:b/>
                                <w:sz w:val="28"/>
                              </w:rPr>
                              <w:t>February</w:t>
                            </w:r>
                            <w:r w:rsidR="00666B1C">
                              <w:rPr>
                                <w:rFonts w:ascii="Arial"/>
                                <w:b/>
                                <w:sz w:val="28"/>
                              </w:rPr>
                              <w:t xml:space="preserve"> </w:t>
                            </w:r>
                            <w:r w:rsidR="002342F7">
                              <w:rPr>
                                <w:rFonts w:ascii="Arial"/>
                                <w:b/>
                                <w:sz w:val="28"/>
                              </w:rPr>
                              <w:t>202</w:t>
                            </w:r>
                            <w:r w:rsidR="00E32A84">
                              <w:rPr>
                                <w:rFonts w:ascii="Arial"/>
                                <w:b/>
                                <w:sz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C7A23" id="_x0000_t202" coordsize="21600,21600" o:spt="202" path="m,l,21600r21600,l21600,xe">
                <v:stroke joinstyle="miter"/>
                <v:path gradientshapeok="t" o:connecttype="rect"/>
              </v:shapetype>
              <v:shape id="Text Box 2" o:spid="_x0000_s1026" type="#_x0000_t202" style="position:absolute;left:0;text-align:left;margin-left:399.5pt;margin-top:40.55pt;width:450.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" fillcolor="#f2f2f2 [3052]" stroked="f">
                <v:textbox style="mso-fit-shape-to-text:t">
                  <w:txbxContent>
                    <w:p w14:paraId="1F83570D" w14:textId="0F9E898A" w:rsidR="006F07AE" w:rsidRDefault="002342F7" w:rsidP="006F07AE">
                      <w:pPr>
                        <w:ind w:right="-27"/>
                        <w:jc w:val="center"/>
                        <w:rPr>
                          <w:rFonts w:ascii="Arial"/>
                          <w:b/>
                          <w:sz w:val="28"/>
                        </w:rPr>
                      </w:pPr>
                      <w:r>
                        <w:rPr>
                          <w:rFonts w:ascii="Arial"/>
                          <w:b/>
                          <w:sz w:val="28"/>
                        </w:rPr>
                        <w:t>Summary Inflation</w:t>
                      </w:r>
                      <w:r w:rsidR="006F07AE">
                        <w:rPr>
                          <w:rFonts w:ascii="Arial"/>
                          <w:b/>
                          <w:sz w:val="28"/>
                        </w:rPr>
                        <w:t xml:space="preserve"> </w:t>
                      </w:r>
                      <w:r>
                        <w:rPr>
                          <w:rFonts w:ascii="Arial"/>
                          <w:b/>
                          <w:sz w:val="28"/>
                        </w:rPr>
                        <w:t>Report</w:t>
                      </w:r>
                    </w:p>
                    <w:p w14:paraId="6C43166A" w14:textId="500F2808" w:rsidR="002342F7" w:rsidRDefault="002342F7" w:rsidP="006F07AE">
                      <w:pPr>
                        <w:ind w:right="-27"/>
                        <w:jc w:val="center"/>
                        <w:rPr>
                          <w:rFonts w:ascii="Arial"/>
                          <w:b/>
                          <w:sz w:val="28"/>
                        </w:rPr>
                      </w:pPr>
                      <w:r>
                        <w:rPr>
                          <w:rFonts w:ascii="Arial"/>
                          <w:b/>
                          <w:sz w:val="28"/>
                        </w:rPr>
                        <w:t>Consumer Price Index</w:t>
                      </w:r>
                      <w:r>
                        <w:rPr>
                          <w:rFonts w:ascii="Arial"/>
                          <w:b/>
                          <w:spacing w:val="1"/>
                          <w:sz w:val="28"/>
                        </w:rPr>
                        <w:t xml:space="preserve"> </w:t>
                      </w:r>
                      <w:r>
                        <w:rPr>
                          <w:rFonts w:ascii="Arial"/>
                          <w:b/>
                          <w:sz w:val="28"/>
                        </w:rPr>
                        <w:t>(2018=100)</w:t>
                      </w:r>
                    </w:p>
                    <w:p w14:paraId="05C1F0DD" w14:textId="2B3B2D5B" w:rsidR="002342F7" w:rsidRPr="002342F7" w:rsidRDefault="00172F89" w:rsidP="006F07AE">
                      <w:pPr>
                        <w:ind w:right="-27"/>
                        <w:jc w:val="center"/>
                        <w:rPr>
                          <w:rFonts w:ascii="Arial"/>
                          <w:b/>
                          <w:sz w:val="28"/>
                        </w:rPr>
                      </w:pPr>
                      <w:r>
                        <w:rPr>
                          <w:rFonts w:ascii="Arial"/>
                          <w:b/>
                          <w:sz w:val="28"/>
                        </w:rPr>
                        <w:t>February</w:t>
                      </w:r>
                      <w:r w:rsidR="00666B1C">
                        <w:rPr>
                          <w:rFonts w:ascii="Arial"/>
                          <w:b/>
                          <w:sz w:val="28"/>
                        </w:rPr>
                        <w:t xml:space="preserve"> </w:t>
                      </w:r>
                      <w:r w:rsidR="002342F7">
                        <w:rPr>
                          <w:rFonts w:ascii="Arial"/>
                          <w:b/>
                          <w:sz w:val="28"/>
                        </w:rPr>
                        <w:t>202</w:t>
                      </w:r>
                      <w:r w:rsidR="00E32A84">
                        <w:rPr>
                          <w:rFonts w:ascii="Arial"/>
                          <w:b/>
                          <w:sz w:val="28"/>
                        </w:rPr>
                        <w:t>4</w:t>
                      </w:r>
                    </w:p>
                  </w:txbxContent>
                </v:textbox>
                <w10:wrap type="square" anchorx="margin"/>
              </v:shape>
            </w:pict>
          </mc:Fallback>
        </mc:AlternateContent>
      </w:r>
      <w:r w:rsidR="002342F7" w:rsidRPr="00B6307B">
        <w:rPr>
          <w:rFonts w:ascii="Trajan Pro" w:hAnsi="Trajan Pro"/>
          <w:sz w:val="56"/>
          <w:szCs w:val="42"/>
        </w:rPr>
        <w:t>SPECIAL RELEASE</w:t>
      </w:r>
    </w:p>
    <w:p w14:paraId="4634219C" w14:textId="76F1366A" w:rsidR="00AC3E7D" w:rsidRPr="00E714C8" w:rsidRDefault="00AC3E7D" w:rsidP="002342F7">
      <w:r w:rsidRPr="00E714C8">
        <w:t xml:space="preserve">Date of Release: </w:t>
      </w:r>
      <w:r w:rsidR="00211046">
        <w:t xml:space="preserve"> </w:t>
      </w:r>
      <w:r w:rsidR="00172F89">
        <w:t>0</w:t>
      </w:r>
      <w:r w:rsidR="00376457">
        <w:t>6</w:t>
      </w:r>
      <w:r w:rsidR="008015F9">
        <w:t xml:space="preserve"> </w:t>
      </w:r>
      <w:r w:rsidR="00172F89">
        <w:t>March</w:t>
      </w:r>
      <w:r w:rsidR="00C06E20">
        <w:t xml:space="preserve"> </w:t>
      </w:r>
      <w:r w:rsidR="00E72DDF">
        <w:t>202</w:t>
      </w:r>
      <w:r w:rsidR="00644216">
        <w:t>4</w:t>
      </w:r>
    </w:p>
    <w:p w14:paraId="72E2EB04" w14:textId="35045C07" w:rsidR="00B33F7A" w:rsidRDefault="00AC3E7D" w:rsidP="002342F7">
      <w:r w:rsidRPr="00E714C8">
        <w:t xml:space="preserve">Reference No. </w:t>
      </w:r>
      <w:r w:rsidR="004E1E11" w:rsidRPr="004E1E11">
        <w:t>SR-202</w:t>
      </w:r>
      <w:r w:rsidR="004A754C">
        <w:t>4</w:t>
      </w:r>
      <w:r w:rsidR="004E1E11" w:rsidRPr="004E1E11">
        <w:t>-</w:t>
      </w:r>
      <w:r w:rsidR="004A754C">
        <w:t>0</w:t>
      </w:r>
      <w:r w:rsidR="00172F89">
        <w:t>3</w:t>
      </w:r>
      <w:r w:rsidR="004E1E11" w:rsidRPr="004E1E11">
        <w:t>PSO24-0</w:t>
      </w:r>
      <w:r w:rsidR="00F72A93">
        <w:t>06</w:t>
      </w:r>
    </w:p>
    <w:p w14:paraId="78B932BC" w14:textId="77777777" w:rsidR="00EA4F7F" w:rsidRPr="006464BF" w:rsidRDefault="00EA4F7F" w:rsidP="002342F7">
      <w:pPr>
        <w:rPr>
          <w:sz w:val="26"/>
          <w:szCs w:val="26"/>
        </w:rPr>
      </w:pPr>
    </w:p>
    <w:p w14:paraId="358D7216" w14:textId="4B5C85C5" w:rsidR="00F238C9" w:rsidRPr="00E714C8" w:rsidRDefault="00F238C9" w:rsidP="00D61354">
      <w:pPr>
        <w:ind w:right="4"/>
        <w:jc w:val="center"/>
        <w:rPr>
          <w:rFonts w:ascii="Arial"/>
          <w:b/>
          <w:sz w:val="28"/>
          <w:szCs w:val="28"/>
        </w:rPr>
      </w:pPr>
      <w:r w:rsidRPr="00E714C8">
        <w:rPr>
          <w:rFonts w:ascii="Arial"/>
          <w:b/>
          <w:sz w:val="28"/>
          <w:szCs w:val="28"/>
        </w:rPr>
        <w:t>Table A. Year-on-Year</w:t>
      </w:r>
      <w:r w:rsidR="00D61354" w:rsidRPr="00E714C8">
        <w:rPr>
          <w:rFonts w:ascii="Arial"/>
          <w:b/>
          <w:sz w:val="28"/>
          <w:szCs w:val="28"/>
        </w:rPr>
        <w:t xml:space="preserve"> </w:t>
      </w:r>
      <w:r w:rsidRPr="00E714C8">
        <w:rPr>
          <w:rFonts w:ascii="Arial"/>
          <w:b/>
          <w:sz w:val="28"/>
          <w:szCs w:val="28"/>
        </w:rPr>
        <w:t>Inflation Rates, All Items</w:t>
      </w:r>
    </w:p>
    <w:p w14:paraId="0E5E97C7" w14:textId="1A6BAC52" w:rsidR="00F238C9" w:rsidRPr="00E714C8" w:rsidRDefault="00F238C9" w:rsidP="00D61354">
      <w:pPr>
        <w:ind w:left="2837" w:right="2856"/>
        <w:jc w:val="center"/>
        <w:rPr>
          <w:rFonts w:ascii="Arial"/>
          <w:b/>
          <w:sz w:val="28"/>
          <w:szCs w:val="28"/>
        </w:rPr>
      </w:pPr>
      <w:r w:rsidRPr="00E714C8">
        <w:rPr>
          <w:rFonts w:ascii="Arial"/>
          <w:b/>
          <w:sz w:val="28"/>
          <w:szCs w:val="28"/>
        </w:rPr>
        <w:t xml:space="preserve">In Percent (2018=100) </w:t>
      </w:r>
    </w:p>
    <w:p w14:paraId="2FBE8BC6" w14:textId="77777777" w:rsidR="00D61354" w:rsidRPr="006464BF" w:rsidRDefault="00D61354" w:rsidP="00D61354">
      <w:pPr>
        <w:ind w:left="2837" w:right="2856"/>
        <w:jc w:val="center"/>
        <w:rPr>
          <w:rFonts w:ascii="Arial"/>
          <w:b/>
          <w:sz w:val="26"/>
          <w:szCs w:val="26"/>
        </w:rPr>
      </w:pPr>
    </w:p>
    <w:tbl>
      <w:tblPr>
        <w:tblStyle w:val="TableGrid"/>
        <w:tblW w:w="9351" w:type="dxa"/>
        <w:jc w:val="center"/>
        <w:tblLook w:val="04A0" w:firstRow="1" w:lastRow="0" w:firstColumn="1" w:lastColumn="0" w:noHBand="0" w:noVBand="1"/>
      </w:tblPr>
      <w:tblGrid>
        <w:gridCol w:w="2262"/>
        <w:gridCol w:w="1727"/>
        <w:gridCol w:w="1727"/>
        <w:gridCol w:w="1727"/>
        <w:gridCol w:w="1908"/>
      </w:tblGrid>
      <w:tr w:rsidR="00887C61" w:rsidRPr="006464BF" w14:paraId="3B50B0C5" w14:textId="77777777" w:rsidTr="00FD612A">
        <w:trPr>
          <w:trHeight w:val="525"/>
          <w:jc w:val="center"/>
        </w:trPr>
        <w:tc>
          <w:tcPr>
            <w:tcW w:w="2262" w:type="dxa"/>
            <w:shd w:val="clear" w:color="auto" w:fill="1F4E79" w:themeFill="accent5" w:themeFillShade="80"/>
            <w:vAlign w:val="center"/>
          </w:tcPr>
          <w:p w14:paraId="75D10CED" w14:textId="33BBEFBE" w:rsidR="00F238C9" w:rsidRPr="006464BF" w:rsidRDefault="00F238C9" w:rsidP="00680886">
            <w:pPr>
              <w:pStyle w:val="TableParagraph"/>
              <w:spacing w:before="0"/>
              <w:ind w:left="0"/>
              <w:jc w:val="center"/>
              <w:rPr>
                <w:rFonts w:ascii="Arial" w:hAnsi="Arial" w:cs="Arial"/>
                <w:color w:val="385623" w:themeColor="accent6" w:themeShade="80"/>
                <w:sz w:val="26"/>
                <w:szCs w:val="26"/>
              </w:rPr>
            </w:pPr>
            <w:r w:rsidRPr="006464BF">
              <w:rPr>
                <w:rFonts w:ascii="Arial" w:hAnsi="Arial" w:cs="Arial"/>
                <w:b/>
                <w:color w:val="FFFFFF"/>
                <w:spacing w:val="14"/>
                <w:w w:val="105"/>
                <w:sz w:val="26"/>
                <w:szCs w:val="26"/>
              </w:rPr>
              <w:t>Area</w:t>
            </w:r>
          </w:p>
        </w:tc>
        <w:tc>
          <w:tcPr>
            <w:tcW w:w="0" w:type="auto"/>
            <w:shd w:val="clear" w:color="auto" w:fill="1F4E79" w:themeFill="accent5" w:themeFillShade="80"/>
            <w:vAlign w:val="center"/>
          </w:tcPr>
          <w:p w14:paraId="50C4F4D0" w14:textId="37CD2379" w:rsidR="00F238C9" w:rsidRPr="006464BF" w:rsidRDefault="00172F89" w:rsidP="00680886">
            <w:pPr>
              <w:jc w:val="center"/>
              <w:rPr>
                <w:rFonts w:ascii="Arial" w:hAnsi="Arial" w:cs="Arial"/>
                <w:b/>
                <w:color w:val="FFFFFF"/>
                <w:spacing w:val="11"/>
                <w:w w:val="105"/>
                <w:sz w:val="26"/>
                <w:szCs w:val="26"/>
              </w:rPr>
            </w:pPr>
            <w:r>
              <w:rPr>
                <w:rFonts w:ascii="Arial" w:hAnsi="Arial" w:cs="Arial"/>
                <w:b/>
                <w:color w:val="FFFFFF"/>
                <w:spacing w:val="11"/>
                <w:w w:val="105"/>
                <w:sz w:val="26"/>
                <w:szCs w:val="26"/>
              </w:rPr>
              <w:t>February</w:t>
            </w:r>
          </w:p>
          <w:p w14:paraId="6FE9D702" w14:textId="039F2D53" w:rsidR="00F238C9" w:rsidRPr="006464BF" w:rsidRDefault="00F238C9" w:rsidP="00680886">
            <w:pPr>
              <w:jc w:val="center"/>
              <w:rPr>
                <w:rFonts w:ascii="Arial" w:hAnsi="Arial" w:cs="Arial"/>
                <w:color w:val="385623" w:themeColor="accent6" w:themeShade="80"/>
                <w:sz w:val="26"/>
                <w:szCs w:val="26"/>
              </w:rPr>
            </w:pPr>
            <w:r w:rsidRPr="006464BF">
              <w:rPr>
                <w:rFonts w:ascii="Arial" w:hAnsi="Arial" w:cs="Arial"/>
                <w:b/>
                <w:color w:val="FFFFFF"/>
                <w:spacing w:val="16"/>
                <w:w w:val="105"/>
                <w:sz w:val="26"/>
                <w:szCs w:val="26"/>
              </w:rPr>
              <w:t>202</w:t>
            </w:r>
            <w:r w:rsidR="00E32A84">
              <w:rPr>
                <w:rFonts w:ascii="Arial" w:hAnsi="Arial" w:cs="Arial"/>
                <w:b/>
                <w:color w:val="FFFFFF"/>
                <w:spacing w:val="16"/>
                <w:w w:val="105"/>
                <w:sz w:val="26"/>
                <w:szCs w:val="26"/>
              </w:rPr>
              <w:t>3</w:t>
            </w:r>
          </w:p>
        </w:tc>
        <w:tc>
          <w:tcPr>
            <w:tcW w:w="1727" w:type="dxa"/>
            <w:shd w:val="clear" w:color="auto" w:fill="1F4E79" w:themeFill="accent5" w:themeFillShade="80"/>
            <w:vAlign w:val="center"/>
          </w:tcPr>
          <w:p w14:paraId="62DB3377" w14:textId="60C6B1E1" w:rsidR="004E1E11" w:rsidRDefault="00172F89" w:rsidP="004E1E11">
            <w:pPr>
              <w:jc w:val="center"/>
              <w:rPr>
                <w:rFonts w:ascii="Arial" w:hAnsi="Arial" w:cs="Arial"/>
                <w:b/>
                <w:color w:val="FFFFFF"/>
                <w:spacing w:val="11"/>
                <w:w w:val="105"/>
                <w:sz w:val="26"/>
                <w:szCs w:val="26"/>
              </w:rPr>
            </w:pPr>
            <w:r>
              <w:rPr>
                <w:rFonts w:ascii="Arial" w:hAnsi="Arial" w:cs="Arial"/>
                <w:b/>
                <w:color w:val="FFFFFF"/>
                <w:spacing w:val="11"/>
                <w:w w:val="105"/>
                <w:sz w:val="26"/>
                <w:szCs w:val="26"/>
              </w:rPr>
              <w:t>January</w:t>
            </w:r>
          </w:p>
          <w:p w14:paraId="78EA4BC1" w14:textId="22021144" w:rsidR="00F238C9" w:rsidRPr="006464BF" w:rsidRDefault="004E1E11" w:rsidP="004E1E11">
            <w:pPr>
              <w:jc w:val="center"/>
              <w:rPr>
                <w:rFonts w:ascii="Arial" w:hAnsi="Arial" w:cs="Arial"/>
                <w:color w:val="385623" w:themeColor="accent6" w:themeShade="80"/>
                <w:sz w:val="26"/>
                <w:szCs w:val="26"/>
              </w:rPr>
            </w:pPr>
            <w:r>
              <w:rPr>
                <w:rFonts w:ascii="Arial" w:hAnsi="Arial" w:cs="Arial"/>
                <w:b/>
                <w:color w:val="FFFFFF"/>
                <w:spacing w:val="11"/>
                <w:w w:val="105"/>
                <w:sz w:val="26"/>
                <w:szCs w:val="26"/>
              </w:rPr>
              <w:t>202</w:t>
            </w:r>
            <w:r w:rsidR="00172F89">
              <w:rPr>
                <w:rFonts w:ascii="Arial" w:hAnsi="Arial" w:cs="Arial"/>
                <w:b/>
                <w:color w:val="FFFFFF"/>
                <w:spacing w:val="11"/>
                <w:w w:val="105"/>
                <w:sz w:val="26"/>
                <w:szCs w:val="26"/>
              </w:rPr>
              <w:t>4</w:t>
            </w:r>
          </w:p>
        </w:tc>
        <w:tc>
          <w:tcPr>
            <w:tcW w:w="1727" w:type="dxa"/>
            <w:shd w:val="clear" w:color="auto" w:fill="1F4E79" w:themeFill="accent5" w:themeFillShade="80"/>
            <w:vAlign w:val="center"/>
          </w:tcPr>
          <w:p w14:paraId="31709131" w14:textId="4755A7F7" w:rsidR="00F238C9" w:rsidRDefault="00172F89" w:rsidP="00680886">
            <w:pPr>
              <w:jc w:val="center"/>
              <w:rPr>
                <w:rFonts w:ascii="Arial" w:hAnsi="Arial" w:cs="Arial"/>
                <w:b/>
                <w:color w:val="FFFFFF"/>
                <w:spacing w:val="11"/>
                <w:w w:val="105"/>
                <w:sz w:val="26"/>
                <w:szCs w:val="26"/>
              </w:rPr>
            </w:pPr>
            <w:r>
              <w:rPr>
                <w:rFonts w:ascii="Arial" w:hAnsi="Arial" w:cs="Arial"/>
                <w:b/>
                <w:color w:val="FFFFFF"/>
                <w:spacing w:val="11"/>
                <w:w w:val="105"/>
                <w:sz w:val="26"/>
                <w:szCs w:val="26"/>
              </w:rPr>
              <w:t>February</w:t>
            </w:r>
          </w:p>
          <w:p w14:paraId="4F6917D5" w14:textId="28264608" w:rsidR="00FD612A" w:rsidRPr="006464BF" w:rsidRDefault="00FD612A" w:rsidP="00680886">
            <w:pPr>
              <w:jc w:val="center"/>
              <w:rPr>
                <w:rFonts w:ascii="Arial" w:hAnsi="Arial" w:cs="Arial"/>
                <w:color w:val="385623" w:themeColor="accent6" w:themeShade="80"/>
                <w:sz w:val="26"/>
                <w:szCs w:val="26"/>
              </w:rPr>
            </w:pPr>
            <w:r>
              <w:rPr>
                <w:rFonts w:ascii="Arial" w:hAnsi="Arial" w:cs="Arial"/>
                <w:b/>
                <w:color w:val="FFFFFF"/>
                <w:spacing w:val="11"/>
                <w:w w:val="105"/>
                <w:sz w:val="26"/>
                <w:szCs w:val="26"/>
              </w:rPr>
              <w:t>202</w:t>
            </w:r>
            <w:r w:rsidR="00E32A84">
              <w:rPr>
                <w:rFonts w:ascii="Arial" w:hAnsi="Arial" w:cs="Arial"/>
                <w:b/>
                <w:color w:val="FFFFFF"/>
                <w:spacing w:val="11"/>
                <w:w w:val="105"/>
                <w:sz w:val="26"/>
                <w:szCs w:val="26"/>
              </w:rPr>
              <w:t>4</w:t>
            </w:r>
          </w:p>
        </w:tc>
        <w:tc>
          <w:tcPr>
            <w:tcW w:w="1908" w:type="dxa"/>
            <w:shd w:val="clear" w:color="auto" w:fill="1F4E79" w:themeFill="accent5" w:themeFillShade="80"/>
            <w:vAlign w:val="center"/>
          </w:tcPr>
          <w:p w14:paraId="6D5672E4" w14:textId="77777777" w:rsidR="00F238C9" w:rsidRPr="006464BF" w:rsidRDefault="00F238C9" w:rsidP="00680886">
            <w:pPr>
              <w:pStyle w:val="TableParagraph"/>
              <w:spacing w:before="0"/>
              <w:ind w:left="257" w:right="235"/>
              <w:jc w:val="center"/>
              <w:rPr>
                <w:rFonts w:ascii="Arial" w:hAnsi="Arial" w:cs="Arial"/>
                <w:b/>
                <w:sz w:val="26"/>
                <w:szCs w:val="26"/>
              </w:rPr>
            </w:pPr>
            <w:r w:rsidRPr="006464BF">
              <w:rPr>
                <w:rFonts w:ascii="Arial" w:hAnsi="Arial" w:cs="Arial"/>
                <w:b/>
                <w:color w:val="FFFFFF"/>
                <w:spacing w:val="14"/>
                <w:w w:val="105"/>
                <w:sz w:val="26"/>
                <w:szCs w:val="26"/>
              </w:rPr>
              <w:t>Year-</w:t>
            </w:r>
          </w:p>
          <w:p w14:paraId="0DC435CD" w14:textId="28828F30" w:rsidR="00F238C9" w:rsidRPr="006464BF" w:rsidRDefault="00F238C9" w:rsidP="00680886">
            <w:pPr>
              <w:jc w:val="center"/>
              <w:rPr>
                <w:rFonts w:ascii="Arial" w:hAnsi="Arial" w:cs="Arial"/>
                <w:color w:val="385623" w:themeColor="accent6" w:themeShade="80"/>
                <w:sz w:val="26"/>
                <w:szCs w:val="26"/>
              </w:rPr>
            </w:pPr>
            <w:r w:rsidRPr="006464BF">
              <w:rPr>
                <w:rFonts w:ascii="Arial" w:hAnsi="Arial" w:cs="Arial"/>
                <w:b/>
                <w:color w:val="FFFFFF"/>
                <w:spacing w:val="16"/>
                <w:w w:val="105"/>
                <w:sz w:val="26"/>
                <w:szCs w:val="26"/>
              </w:rPr>
              <w:t>to-date*</w:t>
            </w:r>
          </w:p>
        </w:tc>
      </w:tr>
      <w:tr w:rsidR="00666B1C" w:rsidRPr="006464BF" w14:paraId="069AA3DB" w14:textId="77777777" w:rsidTr="00222960">
        <w:trPr>
          <w:trHeight w:val="355"/>
          <w:jc w:val="center"/>
        </w:trPr>
        <w:tc>
          <w:tcPr>
            <w:tcW w:w="2262" w:type="dxa"/>
          </w:tcPr>
          <w:p w14:paraId="219A515B" w14:textId="2ED68740" w:rsidR="00666B1C" w:rsidRPr="006464BF" w:rsidRDefault="00666B1C" w:rsidP="00666B1C">
            <w:pPr>
              <w:rPr>
                <w:rFonts w:ascii="Arial" w:hAnsi="Arial" w:cs="Arial"/>
                <w:sz w:val="26"/>
                <w:szCs w:val="26"/>
              </w:rPr>
            </w:pPr>
            <w:r w:rsidRPr="006464BF">
              <w:rPr>
                <w:rFonts w:ascii="Arial" w:hAnsi="Arial" w:cs="Arial"/>
                <w:sz w:val="26"/>
                <w:szCs w:val="26"/>
              </w:rPr>
              <w:t>Philippines</w:t>
            </w:r>
          </w:p>
        </w:tc>
        <w:tc>
          <w:tcPr>
            <w:tcW w:w="0" w:type="auto"/>
          </w:tcPr>
          <w:p w14:paraId="382FD717" w14:textId="5E787216" w:rsidR="00666B1C" w:rsidRPr="009E44E2" w:rsidRDefault="00172F89" w:rsidP="00666B1C">
            <w:pPr>
              <w:jc w:val="center"/>
              <w:rPr>
                <w:rFonts w:ascii="Arial" w:hAnsi="Arial" w:cs="Arial"/>
                <w:sz w:val="26"/>
                <w:szCs w:val="26"/>
              </w:rPr>
            </w:pPr>
            <w:r>
              <w:rPr>
                <w:rFonts w:ascii="Arial" w:hAnsi="Arial" w:cs="Arial"/>
                <w:sz w:val="26"/>
                <w:szCs w:val="26"/>
              </w:rPr>
              <w:t>8.6</w:t>
            </w:r>
          </w:p>
        </w:tc>
        <w:tc>
          <w:tcPr>
            <w:tcW w:w="1727" w:type="dxa"/>
          </w:tcPr>
          <w:p w14:paraId="1E5B6EB1" w14:textId="7C40A11C" w:rsidR="00666B1C" w:rsidRPr="009E44E2" w:rsidRDefault="00172F89" w:rsidP="00666B1C">
            <w:pPr>
              <w:jc w:val="center"/>
              <w:rPr>
                <w:rFonts w:ascii="Arial" w:hAnsi="Arial" w:cs="Arial"/>
                <w:sz w:val="26"/>
                <w:szCs w:val="26"/>
              </w:rPr>
            </w:pPr>
            <w:r>
              <w:rPr>
                <w:rFonts w:ascii="Arial" w:hAnsi="Arial" w:cs="Arial"/>
                <w:sz w:val="26"/>
                <w:szCs w:val="26"/>
              </w:rPr>
              <w:t>2.8</w:t>
            </w:r>
          </w:p>
        </w:tc>
        <w:tc>
          <w:tcPr>
            <w:tcW w:w="1727" w:type="dxa"/>
          </w:tcPr>
          <w:p w14:paraId="34B22DE8" w14:textId="37B59C73" w:rsidR="00172F89" w:rsidRPr="009E44E2" w:rsidRDefault="00172F89" w:rsidP="00172F89">
            <w:pPr>
              <w:jc w:val="center"/>
              <w:rPr>
                <w:rFonts w:ascii="Arial" w:hAnsi="Arial" w:cs="Arial"/>
                <w:sz w:val="26"/>
                <w:szCs w:val="26"/>
              </w:rPr>
            </w:pPr>
            <w:r>
              <w:rPr>
                <w:rFonts w:ascii="Arial" w:hAnsi="Arial" w:cs="Arial"/>
                <w:sz w:val="26"/>
                <w:szCs w:val="26"/>
              </w:rPr>
              <w:t>3.4</w:t>
            </w:r>
          </w:p>
        </w:tc>
        <w:tc>
          <w:tcPr>
            <w:tcW w:w="1908" w:type="dxa"/>
            <w:vAlign w:val="center"/>
          </w:tcPr>
          <w:p w14:paraId="3297DA33" w14:textId="0D95DC18" w:rsidR="00666B1C" w:rsidRPr="00AD25BA" w:rsidRDefault="00AD25BA" w:rsidP="00666B1C">
            <w:pPr>
              <w:jc w:val="center"/>
              <w:rPr>
                <w:rFonts w:ascii="Arial" w:hAnsi="Arial" w:cs="Arial"/>
                <w:sz w:val="26"/>
                <w:szCs w:val="26"/>
              </w:rPr>
            </w:pPr>
            <w:r w:rsidRPr="00AD25BA">
              <w:rPr>
                <w:rFonts w:ascii="Arial" w:hAnsi="Arial" w:cs="Arial"/>
                <w:sz w:val="26"/>
                <w:szCs w:val="26"/>
              </w:rPr>
              <w:t>3.1</w:t>
            </w:r>
          </w:p>
        </w:tc>
      </w:tr>
      <w:tr w:rsidR="00666B1C" w:rsidRPr="006464BF" w14:paraId="4525A7DA" w14:textId="77777777" w:rsidTr="00FD612A">
        <w:trPr>
          <w:trHeight w:val="365"/>
          <w:jc w:val="center"/>
        </w:trPr>
        <w:tc>
          <w:tcPr>
            <w:tcW w:w="2262" w:type="dxa"/>
          </w:tcPr>
          <w:p w14:paraId="758CCD6A" w14:textId="65957C80" w:rsidR="00666B1C" w:rsidRPr="006464BF" w:rsidRDefault="00666B1C" w:rsidP="00666B1C">
            <w:pPr>
              <w:rPr>
                <w:rFonts w:ascii="Arial" w:hAnsi="Arial" w:cs="Arial"/>
                <w:sz w:val="26"/>
                <w:szCs w:val="26"/>
              </w:rPr>
            </w:pPr>
            <w:r w:rsidRPr="006464BF">
              <w:rPr>
                <w:rFonts w:ascii="Arial" w:hAnsi="Arial" w:cs="Arial"/>
                <w:sz w:val="26"/>
                <w:szCs w:val="26"/>
              </w:rPr>
              <w:t>Davao Region</w:t>
            </w:r>
          </w:p>
        </w:tc>
        <w:tc>
          <w:tcPr>
            <w:tcW w:w="0" w:type="auto"/>
          </w:tcPr>
          <w:p w14:paraId="35B158F0" w14:textId="5EE9C1DB" w:rsidR="00666B1C" w:rsidRPr="006756EA" w:rsidRDefault="00172F89" w:rsidP="00666B1C">
            <w:pPr>
              <w:jc w:val="center"/>
              <w:rPr>
                <w:rFonts w:ascii="Arial" w:hAnsi="Arial" w:cs="Arial"/>
                <w:sz w:val="26"/>
                <w:szCs w:val="26"/>
              </w:rPr>
            </w:pPr>
            <w:r>
              <w:rPr>
                <w:rFonts w:ascii="Arial" w:hAnsi="Arial" w:cs="Arial"/>
                <w:sz w:val="26"/>
                <w:szCs w:val="26"/>
              </w:rPr>
              <w:t>9.9</w:t>
            </w:r>
          </w:p>
        </w:tc>
        <w:tc>
          <w:tcPr>
            <w:tcW w:w="1727" w:type="dxa"/>
          </w:tcPr>
          <w:p w14:paraId="6FADCBB9" w14:textId="5117A298" w:rsidR="00666B1C" w:rsidRPr="006756EA" w:rsidRDefault="00172F89" w:rsidP="00666B1C">
            <w:pPr>
              <w:jc w:val="center"/>
              <w:rPr>
                <w:rFonts w:ascii="Arial" w:hAnsi="Arial" w:cs="Arial"/>
                <w:sz w:val="26"/>
                <w:szCs w:val="26"/>
              </w:rPr>
            </w:pPr>
            <w:r>
              <w:rPr>
                <w:rFonts w:ascii="Arial" w:hAnsi="Arial" w:cs="Arial"/>
                <w:sz w:val="26"/>
                <w:szCs w:val="26"/>
              </w:rPr>
              <w:t>4.4</w:t>
            </w:r>
          </w:p>
        </w:tc>
        <w:tc>
          <w:tcPr>
            <w:tcW w:w="1727" w:type="dxa"/>
          </w:tcPr>
          <w:p w14:paraId="796D5E8E" w14:textId="22B7BFBE" w:rsidR="00666B1C" w:rsidRPr="006756EA" w:rsidRDefault="00172F89" w:rsidP="00666B1C">
            <w:pPr>
              <w:jc w:val="center"/>
              <w:rPr>
                <w:rFonts w:ascii="Arial" w:hAnsi="Arial" w:cs="Arial"/>
                <w:sz w:val="26"/>
                <w:szCs w:val="26"/>
              </w:rPr>
            </w:pPr>
            <w:r>
              <w:rPr>
                <w:rFonts w:ascii="Arial" w:hAnsi="Arial" w:cs="Arial"/>
                <w:sz w:val="26"/>
                <w:szCs w:val="26"/>
              </w:rPr>
              <w:t>4.8</w:t>
            </w:r>
          </w:p>
        </w:tc>
        <w:tc>
          <w:tcPr>
            <w:tcW w:w="1908" w:type="dxa"/>
          </w:tcPr>
          <w:p w14:paraId="73D17295" w14:textId="4FCA8BE7" w:rsidR="00666B1C" w:rsidRPr="00AD25BA" w:rsidRDefault="00CA76D9" w:rsidP="00666B1C">
            <w:pPr>
              <w:tabs>
                <w:tab w:val="left" w:pos="1428"/>
              </w:tabs>
              <w:jc w:val="center"/>
              <w:rPr>
                <w:rFonts w:ascii="Arial" w:hAnsi="Arial" w:cs="Arial"/>
                <w:sz w:val="26"/>
                <w:szCs w:val="26"/>
              </w:rPr>
            </w:pPr>
            <w:r w:rsidRPr="00AD25BA">
              <w:rPr>
                <w:rFonts w:ascii="Arial" w:hAnsi="Arial" w:cs="Arial"/>
                <w:sz w:val="26"/>
                <w:szCs w:val="26"/>
              </w:rPr>
              <w:t>4.</w:t>
            </w:r>
            <w:r w:rsidR="00AD25BA" w:rsidRPr="00AD25BA">
              <w:rPr>
                <w:rFonts w:ascii="Arial" w:hAnsi="Arial" w:cs="Arial"/>
                <w:sz w:val="26"/>
                <w:szCs w:val="26"/>
              </w:rPr>
              <w:t>6</w:t>
            </w:r>
          </w:p>
        </w:tc>
      </w:tr>
      <w:tr w:rsidR="00666B1C" w:rsidRPr="006464BF" w14:paraId="2FAC2D02" w14:textId="77777777" w:rsidTr="0065169E">
        <w:trPr>
          <w:trHeight w:val="355"/>
          <w:jc w:val="center"/>
        </w:trPr>
        <w:tc>
          <w:tcPr>
            <w:tcW w:w="2262" w:type="dxa"/>
          </w:tcPr>
          <w:p w14:paraId="50A53B6C" w14:textId="5822E81E" w:rsidR="00666B1C" w:rsidRPr="006464BF" w:rsidRDefault="00666B1C" w:rsidP="00666B1C">
            <w:pPr>
              <w:rPr>
                <w:rFonts w:ascii="Arial" w:hAnsi="Arial" w:cs="Arial"/>
                <w:sz w:val="26"/>
                <w:szCs w:val="26"/>
              </w:rPr>
            </w:pPr>
            <w:r w:rsidRPr="006464BF">
              <w:rPr>
                <w:rFonts w:ascii="Arial" w:hAnsi="Arial" w:cs="Arial"/>
                <w:sz w:val="26"/>
                <w:szCs w:val="26"/>
              </w:rPr>
              <w:t>Davao City</w:t>
            </w:r>
          </w:p>
        </w:tc>
        <w:tc>
          <w:tcPr>
            <w:tcW w:w="0" w:type="auto"/>
          </w:tcPr>
          <w:p w14:paraId="6DE58748" w14:textId="6519076D" w:rsidR="00666B1C" w:rsidRPr="006756EA" w:rsidRDefault="00172F89" w:rsidP="00666B1C">
            <w:pPr>
              <w:jc w:val="center"/>
              <w:rPr>
                <w:rFonts w:ascii="Arial" w:hAnsi="Arial" w:cs="Arial"/>
                <w:sz w:val="26"/>
                <w:szCs w:val="26"/>
              </w:rPr>
            </w:pPr>
            <w:r>
              <w:rPr>
                <w:rFonts w:ascii="Arial" w:hAnsi="Arial" w:cs="Arial"/>
                <w:sz w:val="26"/>
                <w:szCs w:val="26"/>
              </w:rPr>
              <w:t>10.9</w:t>
            </w:r>
          </w:p>
        </w:tc>
        <w:tc>
          <w:tcPr>
            <w:tcW w:w="1727" w:type="dxa"/>
          </w:tcPr>
          <w:p w14:paraId="1983C853" w14:textId="05BB26E0" w:rsidR="00666B1C" w:rsidRPr="006756EA" w:rsidRDefault="00172F89" w:rsidP="00666B1C">
            <w:pPr>
              <w:jc w:val="center"/>
              <w:rPr>
                <w:rFonts w:ascii="Arial" w:hAnsi="Arial" w:cs="Arial"/>
                <w:sz w:val="26"/>
                <w:szCs w:val="26"/>
              </w:rPr>
            </w:pPr>
            <w:r>
              <w:rPr>
                <w:rFonts w:ascii="Arial" w:hAnsi="Arial" w:cs="Arial"/>
                <w:sz w:val="26"/>
                <w:szCs w:val="26"/>
              </w:rPr>
              <w:t>5.6</w:t>
            </w:r>
          </w:p>
        </w:tc>
        <w:tc>
          <w:tcPr>
            <w:tcW w:w="1727" w:type="dxa"/>
          </w:tcPr>
          <w:p w14:paraId="6FA8D2AB" w14:textId="0F157F61" w:rsidR="00E16C73" w:rsidRPr="006756EA" w:rsidRDefault="00172F89" w:rsidP="00E16C73">
            <w:pPr>
              <w:jc w:val="center"/>
              <w:rPr>
                <w:rFonts w:ascii="Arial" w:hAnsi="Arial" w:cs="Arial"/>
                <w:sz w:val="26"/>
                <w:szCs w:val="26"/>
              </w:rPr>
            </w:pPr>
            <w:r>
              <w:rPr>
                <w:rFonts w:ascii="Arial" w:hAnsi="Arial" w:cs="Arial"/>
                <w:sz w:val="26"/>
                <w:szCs w:val="26"/>
              </w:rPr>
              <w:t>4.4</w:t>
            </w:r>
          </w:p>
        </w:tc>
        <w:tc>
          <w:tcPr>
            <w:tcW w:w="1908" w:type="dxa"/>
            <w:vAlign w:val="center"/>
          </w:tcPr>
          <w:p w14:paraId="3AA6E501" w14:textId="697C105F" w:rsidR="00666B1C" w:rsidRPr="00AD25BA" w:rsidRDefault="00CA76D9" w:rsidP="00666B1C">
            <w:pPr>
              <w:jc w:val="center"/>
              <w:rPr>
                <w:rFonts w:ascii="Arial" w:hAnsi="Arial" w:cs="Arial"/>
                <w:sz w:val="26"/>
                <w:szCs w:val="26"/>
              </w:rPr>
            </w:pPr>
            <w:r w:rsidRPr="00AD25BA">
              <w:rPr>
                <w:rFonts w:ascii="Arial" w:hAnsi="Arial" w:cs="Arial"/>
                <w:sz w:val="26"/>
                <w:szCs w:val="26"/>
              </w:rPr>
              <w:t>5</w:t>
            </w:r>
            <w:r w:rsidR="00CC34F3" w:rsidRPr="00AD25BA">
              <w:rPr>
                <w:rFonts w:ascii="Arial" w:hAnsi="Arial" w:cs="Arial"/>
                <w:sz w:val="26"/>
                <w:szCs w:val="26"/>
              </w:rPr>
              <w:t>.</w:t>
            </w:r>
            <w:r w:rsidR="00AD25BA" w:rsidRPr="00AD25BA">
              <w:rPr>
                <w:rFonts w:ascii="Arial" w:hAnsi="Arial" w:cs="Arial"/>
                <w:sz w:val="26"/>
                <w:szCs w:val="26"/>
              </w:rPr>
              <w:t>0</w:t>
            </w:r>
          </w:p>
        </w:tc>
      </w:tr>
    </w:tbl>
    <w:p w14:paraId="5360F283" w14:textId="77777777" w:rsidR="00F238C9" w:rsidRPr="00E101B9" w:rsidRDefault="00F238C9" w:rsidP="00DB6F20">
      <w:pPr>
        <w:ind w:left="394" w:right="1091" w:hanging="394"/>
        <w:rPr>
          <w:rFonts w:ascii="Arial"/>
          <w:bCs/>
          <w:i/>
          <w:sz w:val="18"/>
          <w:szCs w:val="18"/>
        </w:rPr>
      </w:pPr>
      <w:r w:rsidRPr="00E101B9">
        <w:rPr>
          <w:rFonts w:ascii="Arial"/>
          <w:bCs/>
          <w:i/>
          <w:sz w:val="18"/>
          <w:szCs w:val="18"/>
        </w:rPr>
        <w:t>Source:</w:t>
      </w:r>
      <w:r w:rsidRPr="00E101B9">
        <w:rPr>
          <w:rFonts w:ascii="Arial"/>
          <w:bCs/>
          <w:i/>
          <w:spacing w:val="7"/>
          <w:sz w:val="18"/>
          <w:szCs w:val="18"/>
        </w:rPr>
        <w:t xml:space="preserve"> </w:t>
      </w:r>
      <w:r w:rsidRPr="00E101B9">
        <w:rPr>
          <w:rFonts w:ascii="Arial"/>
          <w:bCs/>
          <w:i/>
          <w:sz w:val="18"/>
          <w:szCs w:val="18"/>
        </w:rPr>
        <w:t>Retail</w:t>
      </w:r>
      <w:r w:rsidRPr="00E101B9">
        <w:rPr>
          <w:rFonts w:ascii="Arial"/>
          <w:bCs/>
          <w:i/>
          <w:spacing w:val="19"/>
          <w:sz w:val="18"/>
          <w:szCs w:val="18"/>
        </w:rPr>
        <w:t xml:space="preserve"> </w:t>
      </w:r>
      <w:r w:rsidRPr="00E101B9">
        <w:rPr>
          <w:rFonts w:ascii="Arial"/>
          <w:bCs/>
          <w:i/>
          <w:sz w:val="18"/>
          <w:szCs w:val="18"/>
        </w:rPr>
        <w:t>Price</w:t>
      </w:r>
      <w:r w:rsidRPr="00E101B9">
        <w:rPr>
          <w:rFonts w:ascii="Arial"/>
          <w:bCs/>
          <w:i/>
          <w:spacing w:val="9"/>
          <w:sz w:val="18"/>
          <w:szCs w:val="18"/>
        </w:rPr>
        <w:t xml:space="preserve"> </w:t>
      </w:r>
      <w:r w:rsidRPr="00E101B9">
        <w:rPr>
          <w:rFonts w:ascii="Arial"/>
          <w:bCs/>
          <w:i/>
          <w:sz w:val="18"/>
          <w:szCs w:val="18"/>
        </w:rPr>
        <w:t>Survey</w:t>
      </w:r>
      <w:r w:rsidRPr="00E101B9">
        <w:rPr>
          <w:rFonts w:ascii="Arial"/>
          <w:bCs/>
          <w:i/>
          <w:spacing w:val="9"/>
          <w:sz w:val="18"/>
          <w:szCs w:val="18"/>
        </w:rPr>
        <w:t xml:space="preserve"> </w:t>
      </w:r>
      <w:r w:rsidRPr="00E101B9">
        <w:rPr>
          <w:rFonts w:ascii="Arial"/>
          <w:bCs/>
          <w:i/>
          <w:sz w:val="18"/>
          <w:szCs w:val="18"/>
        </w:rPr>
        <w:t>of</w:t>
      </w:r>
      <w:r w:rsidRPr="00E101B9">
        <w:rPr>
          <w:rFonts w:ascii="Arial"/>
          <w:bCs/>
          <w:i/>
          <w:spacing w:val="7"/>
          <w:sz w:val="18"/>
          <w:szCs w:val="18"/>
        </w:rPr>
        <w:t xml:space="preserve"> </w:t>
      </w:r>
      <w:r w:rsidRPr="00E101B9">
        <w:rPr>
          <w:rFonts w:ascii="Arial"/>
          <w:bCs/>
          <w:i/>
          <w:sz w:val="18"/>
          <w:szCs w:val="18"/>
        </w:rPr>
        <w:t>Commodities</w:t>
      </w:r>
      <w:r w:rsidRPr="00E101B9">
        <w:rPr>
          <w:rFonts w:ascii="Arial"/>
          <w:bCs/>
          <w:i/>
          <w:spacing w:val="-7"/>
          <w:sz w:val="18"/>
          <w:szCs w:val="18"/>
        </w:rPr>
        <w:t xml:space="preserve"> </w:t>
      </w:r>
      <w:r w:rsidRPr="00E101B9">
        <w:rPr>
          <w:rFonts w:ascii="Arial"/>
          <w:bCs/>
          <w:i/>
          <w:sz w:val="18"/>
          <w:szCs w:val="18"/>
        </w:rPr>
        <w:t>for</w:t>
      </w:r>
      <w:r w:rsidRPr="00E101B9">
        <w:rPr>
          <w:rFonts w:ascii="Arial"/>
          <w:bCs/>
          <w:i/>
          <w:spacing w:val="12"/>
          <w:sz w:val="18"/>
          <w:szCs w:val="18"/>
        </w:rPr>
        <w:t xml:space="preserve"> </w:t>
      </w:r>
      <w:r w:rsidRPr="00E101B9">
        <w:rPr>
          <w:rFonts w:ascii="Arial"/>
          <w:bCs/>
          <w:i/>
          <w:sz w:val="18"/>
          <w:szCs w:val="18"/>
        </w:rPr>
        <w:t>the</w:t>
      </w:r>
      <w:r w:rsidRPr="00E101B9">
        <w:rPr>
          <w:rFonts w:ascii="Arial"/>
          <w:bCs/>
          <w:i/>
          <w:spacing w:val="9"/>
          <w:sz w:val="18"/>
          <w:szCs w:val="18"/>
        </w:rPr>
        <w:t xml:space="preserve"> </w:t>
      </w:r>
      <w:r w:rsidRPr="00E101B9">
        <w:rPr>
          <w:rFonts w:ascii="Arial"/>
          <w:bCs/>
          <w:i/>
          <w:sz w:val="18"/>
          <w:szCs w:val="18"/>
        </w:rPr>
        <w:t>Generation</w:t>
      </w:r>
      <w:r w:rsidRPr="00E101B9">
        <w:rPr>
          <w:rFonts w:ascii="Arial"/>
          <w:bCs/>
          <w:i/>
          <w:spacing w:val="14"/>
          <w:sz w:val="18"/>
          <w:szCs w:val="18"/>
        </w:rPr>
        <w:t xml:space="preserve"> </w:t>
      </w:r>
      <w:r w:rsidRPr="00E101B9">
        <w:rPr>
          <w:rFonts w:ascii="Arial"/>
          <w:bCs/>
          <w:i/>
          <w:sz w:val="18"/>
          <w:szCs w:val="18"/>
        </w:rPr>
        <w:t>of</w:t>
      </w:r>
      <w:r w:rsidRPr="00E101B9">
        <w:rPr>
          <w:rFonts w:ascii="Arial"/>
          <w:bCs/>
          <w:i/>
          <w:spacing w:val="8"/>
          <w:sz w:val="18"/>
          <w:szCs w:val="18"/>
        </w:rPr>
        <w:t xml:space="preserve"> </w:t>
      </w:r>
      <w:r w:rsidRPr="00E101B9">
        <w:rPr>
          <w:rFonts w:ascii="Arial"/>
          <w:bCs/>
          <w:i/>
          <w:sz w:val="18"/>
          <w:szCs w:val="18"/>
        </w:rPr>
        <w:t>Consumer</w:t>
      </w:r>
      <w:r w:rsidRPr="00E101B9">
        <w:rPr>
          <w:rFonts w:ascii="Arial"/>
          <w:bCs/>
          <w:i/>
          <w:spacing w:val="12"/>
          <w:sz w:val="18"/>
          <w:szCs w:val="18"/>
        </w:rPr>
        <w:t xml:space="preserve"> </w:t>
      </w:r>
      <w:r w:rsidRPr="00E101B9">
        <w:rPr>
          <w:rFonts w:ascii="Arial"/>
          <w:bCs/>
          <w:i/>
          <w:sz w:val="18"/>
          <w:szCs w:val="18"/>
        </w:rPr>
        <w:t>Price</w:t>
      </w:r>
      <w:r w:rsidRPr="00E101B9">
        <w:rPr>
          <w:rFonts w:ascii="Arial"/>
          <w:bCs/>
          <w:i/>
          <w:spacing w:val="9"/>
          <w:sz w:val="18"/>
          <w:szCs w:val="18"/>
        </w:rPr>
        <w:t xml:space="preserve"> </w:t>
      </w:r>
      <w:r w:rsidRPr="00E101B9">
        <w:rPr>
          <w:rFonts w:ascii="Arial"/>
          <w:bCs/>
          <w:i/>
          <w:sz w:val="18"/>
          <w:szCs w:val="18"/>
        </w:rPr>
        <w:t>Index</w:t>
      </w:r>
      <w:r w:rsidRPr="00E101B9">
        <w:rPr>
          <w:rFonts w:ascii="Arial"/>
          <w:bCs/>
          <w:i/>
          <w:spacing w:val="1"/>
          <w:sz w:val="18"/>
          <w:szCs w:val="18"/>
        </w:rPr>
        <w:t xml:space="preserve"> </w:t>
      </w:r>
      <w:r w:rsidRPr="00E101B9">
        <w:rPr>
          <w:rFonts w:ascii="Arial"/>
          <w:bCs/>
          <w:i/>
          <w:sz w:val="18"/>
          <w:szCs w:val="18"/>
        </w:rPr>
        <w:t>Philippine</w:t>
      </w:r>
      <w:r w:rsidRPr="00E101B9">
        <w:rPr>
          <w:rFonts w:ascii="Arial"/>
          <w:bCs/>
          <w:i/>
          <w:spacing w:val="3"/>
          <w:sz w:val="18"/>
          <w:szCs w:val="18"/>
        </w:rPr>
        <w:t xml:space="preserve"> </w:t>
      </w:r>
      <w:r w:rsidRPr="00E101B9">
        <w:rPr>
          <w:rFonts w:ascii="Arial"/>
          <w:bCs/>
          <w:i/>
          <w:sz w:val="18"/>
          <w:szCs w:val="18"/>
        </w:rPr>
        <w:t>Statistics</w:t>
      </w:r>
      <w:r w:rsidRPr="00E101B9">
        <w:rPr>
          <w:rFonts w:ascii="Arial"/>
          <w:bCs/>
          <w:i/>
          <w:spacing w:val="-11"/>
          <w:sz w:val="18"/>
          <w:szCs w:val="18"/>
        </w:rPr>
        <w:t xml:space="preserve"> </w:t>
      </w:r>
      <w:r w:rsidRPr="00E101B9">
        <w:rPr>
          <w:rFonts w:ascii="Arial"/>
          <w:bCs/>
          <w:i/>
          <w:sz w:val="18"/>
          <w:szCs w:val="18"/>
        </w:rPr>
        <w:t>Authority</w:t>
      </w:r>
    </w:p>
    <w:p w14:paraId="4944697A" w14:textId="51C94466" w:rsidR="00F238C9" w:rsidRPr="00E101B9" w:rsidRDefault="00F238C9" w:rsidP="00DB6F20">
      <w:pPr>
        <w:pStyle w:val="ListParagraph"/>
        <w:numPr>
          <w:ilvl w:val="0"/>
          <w:numId w:val="1"/>
        </w:numPr>
        <w:tabs>
          <w:tab w:val="left" w:pos="173"/>
        </w:tabs>
        <w:spacing w:line="240" w:lineRule="auto"/>
        <w:ind w:left="136" w:hanging="136"/>
        <w:rPr>
          <w:rFonts w:ascii="Arial" w:hAnsi="Arial"/>
          <w:bCs/>
          <w:i/>
          <w:sz w:val="18"/>
          <w:szCs w:val="18"/>
        </w:rPr>
      </w:pPr>
      <w:r w:rsidRPr="00E101B9">
        <w:rPr>
          <w:rFonts w:ascii="Arial" w:hAnsi="Arial"/>
          <w:bCs/>
          <w:i/>
          <w:sz w:val="18"/>
          <w:szCs w:val="18"/>
        </w:rPr>
        <w:t>Year-on-year</w:t>
      </w:r>
      <w:r w:rsidRPr="00E101B9">
        <w:rPr>
          <w:rFonts w:ascii="Arial" w:hAnsi="Arial"/>
          <w:bCs/>
          <w:i/>
          <w:spacing w:val="7"/>
          <w:sz w:val="18"/>
          <w:szCs w:val="18"/>
        </w:rPr>
        <w:t xml:space="preserve"> </w:t>
      </w:r>
      <w:r w:rsidRPr="00E101B9">
        <w:rPr>
          <w:rFonts w:ascii="Arial" w:hAnsi="Arial"/>
          <w:bCs/>
          <w:i/>
          <w:sz w:val="18"/>
          <w:szCs w:val="18"/>
        </w:rPr>
        <w:t>change</w:t>
      </w:r>
      <w:r w:rsidRPr="00E101B9">
        <w:rPr>
          <w:rFonts w:ascii="Arial" w:hAnsi="Arial"/>
          <w:bCs/>
          <w:i/>
          <w:spacing w:val="4"/>
          <w:sz w:val="18"/>
          <w:szCs w:val="18"/>
        </w:rPr>
        <w:t xml:space="preserve"> </w:t>
      </w:r>
      <w:r w:rsidRPr="00E101B9">
        <w:rPr>
          <w:rFonts w:ascii="Arial" w:hAnsi="Arial"/>
          <w:bCs/>
          <w:i/>
          <w:sz w:val="18"/>
          <w:szCs w:val="18"/>
        </w:rPr>
        <w:t>of</w:t>
      </w:r>
      <w:r w:rsidRPr="00E101B9">
        <w:rPr>
          <w:rFonts w:ascii="Arial" w:hAnsi="Arial"/>
          <w:bCs/>
          <w:i/>
          <w:spacing w:val="4"/>
          <w:sz w:val="18"/>
          <w:szCs w:val="18"/>
        </w:rPr>
        <w:t xml:space="preserve"> </w:t>
      </w:r>
      <w:r w:rsidRPr="00E101B9">
        <w:rPr>
          <w:rFonts w:ascii="Arial" w:hAnsi="Arial"/>
          <w:bCs/>
          <w:i/>
          <w:sz w:val="18"/>
          <w:szCs w:val="18"/>
        </w:rPr>
        <w:t>average</w:t>
      </w:r>
      <w:r w:rsidRPr="00E101B9">
        <w:rPr>
          <w:rFonts w:ascii="Arial" w:hAnsi="Arial"/>
          <w:bCs/>
          <w:i/>
          <w:spacing w:val="4"/>
          <w:sz w:val="18"/>
          <w:szCs w:val="18"/>
        </w:rPr>
        <w:t xml:space="preserve"> </w:t>
      </w:r>
      <w:r w:rsidRPr="00E101B9">
        <w:rPr>
          <w:rFonts w:ascii="Arial" w:hAnsi="Arial"/>
          <w:bCs/>
          <w:i/>
          <w:sz w:val="18"/>
          <w:szCs w:val="18"/>
        </w:rPr>
        <w:t>CPI</w:t>
      </w:r>
      <w:r w:rsidRPr="00E101B9">
        <w:rPr>
          <w:rFonts w:ascii="Arial" w:hAnsi="Arial"/>
          <w:bCs/>
          <w:i/>
          <w:spacing w:val="-2"/>
          <w:sz w:val="18"/>
          <w:szCs w:val="18"/>
        </w:rPr>
        <w:t xml:space="preserve"> </w:t>
      </w:r>
      <w:r w:rsidRPr="00E101B9">
        <w:rPr>
          <w:rFonts w:ascii="Arial" w:hAnsi="Arial"/>
          <w:bCs/>
          <w:i/>
          <w:sz w:val="18"/>
          <w:szCs w:val="18"/>
        </w:rPr>
        <w:t>for</w:t>
      </w:r>
      <w:r w:rsidRPr="00E3083A">
        <w:rPr>
          <w:rFonts w:ascii="Arial" w:hAnsi="Arial"/>
          <w:bCs/>
          <w:i/>
          <w:sz w:val="18"/>
          <w:szCs w:val="18"/>
        </w:rPr>
        <w:t xml:space="preserve"> </w:t>
      </w:r>
      <w:r w:rsidR="00172F89">
        <w:rPr>
          <w:rFonts w:ascii="Arial" w:hAnsi="Arial"/>
          <w:bCs/>
          <w:i/>
          <w:sz w:val="18"/>
          <w:szCs w:val="18"/>
        </w:rPr>
        <w:t>February</w:t>
      </w:r>
      <w:r w:rsidR="002C3C87">
        <w:rPr>
          <w:rFonts w:ascii="Arial" w:hAnsi="Arial"/>
          <w:bCs/>
          <w:i/>
          <w:sz w:val="18"/>
          <w:szCs w:val="18"/>
        </w:rPr>
        <w:t xml:space="preserve"> </w:t>
      </w:r>
      <w:r w:rsidR="00172F89">
        <w:rPr>
          <w:rFonts w:ascii="Arial" w:hAnsi="Arial"/>
          <w:bCs/>
          <w:i/>
          <w:sz w:val="18"/>
          <w:szCs w:val="18"/>
        </w:rPr>
        <w:t>2024</w:t>
      </w:r>
      <w:r w:rsidR="002C3C87">
        <w:rPr>
          <w:rFonts w:ascii="Arial" w:hAnsi="Arial"/>
          <w:bCs/>
          <w:i/>
          <w:sz w:val="18"/>
          <w:szCs w:val="18"/>
        </w:rPr>
        <w:t xml:space="preserve"> </w:t>
      </w:r>
      <w:r w:rsidRPr="00E101B9">
        <w:rPr>
          <w:rFonts w:ascii="Arial" w:hAnsi="Arial"/>
          <w:bCs/>
          <w:i/>
          <w:sz w:val="18"/>
          <w:szCs w:val="18"/>
        </w:rPr>
        <w:t>vs.</w:t>
      </w:r>
      <w:r w:rsidRPr="00E101B9">
        <w:rPr>
          <w:rFonts w:ascii="Arial" w:hAnsi="Arial"/>
          <w:bCs/>
          <w:i/>
          <w:spacing w:val="13"/>
          <w:sz w:val="18"/>
          <w:szCs w:val="18"/>
        </w:rPr>
        <w:t xml:space="preserve"> </w:t>
      </w:r>
      <w:r w:rsidR="00172F89">
        <w:rPr>
          <w:rFonts w:ascii="Arial" w:hAnsi="Arial"/>
          <w:bCs/>
          <w:i/>
          <w:sz w:val="18"/>
          <w:szCs w:val="18"/>
        </w:rPr>
        <w:t>2023</w:t>
      </w:r>
    </w:p>
    <w:p w14:paraId="24D76AD1" w14:textId="4E1F2300" w:rsidR="00680886" w:rsidRPr="006464BF" w:rsidRDefault="0034484D" w:rsidP="002342F7">
      <w:pPr>
        <w:rPr>
          <w:sz w:val="26"/>
          <w:szCs w:val="26"/>
        </w:rPr>
      </w:pPr>
      <w:r w:rsidRPr="006464BF">
        <w:rPr>
          <w:noProof/>
          <w:sz w:val="26"/>
          <w:szCs w:val="26"/>
        </w:rPr>
        <w:drawing>
          <wp:anchor distT="0" distB="0" distL="114300" distR="114300" simplePos="0" relativeHeight="251660288" behindDoc="0" locked="0" layoutInCell="1" allowOverlap="1" wp14:anchorId="69C2B28F" wp14:editId="1E6615B9">
            <wp:simplePos x="0" y="0"/>
            <wp:positionH relativeFrom="margin">
              <wp:align>center</wp:align>
            </wp:positionH>
            <wp:positionV relativeFrom="paragraph">
              <wp:posOffset>142240</wp:posOffset>
            </wp:positionV>
            <wp:extent cx="6172200" cy="3385185"/>
            <wp:effectExtent l="0" t="0" r="0" b="571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8E23437" w14:textId="68BDA2E5" w:rsidR="002F1435" w:rsidRPr="006464BF" w:rsidRDefault="002F1435" w:rsidP="002F1435">
      <w:pPr>
        <w:rPr>
          <w:sz w:val="26"/>
          <w:szCs w:val="26"/>
        </w:rPr>
      </w:pPr>
    </w:p>
    <w:p w14:paraId="084A23F5" w14:textId="1F52260D" w:rsidR="002F1435" w:rsidRPr="006464BF" w:rsidRDefault="002F1435" w:rsidP="002F1435">
      <w:pPr>
        <w:rPr>
          <w:sz w:val="26"/>
          <w:szCs w:val="26"/>
        </w:rPr>
      </w:pPr>
    </w:p>
    <w:p w14:paraId="2D8A9578" w14:textId="3894E0C7" w:rsidR="002F1435" w:rsidRPr="006464BF" w:rsidRDefault="002F1435" w:rsidP="002F1435">
      <w:pPr>
        <w:rPr>
          <w:sz w:val="26"/>
          <w:szCs w:val="26"/>
        </w:rPr>
      </w:pPr>
    </w:p>
    <w:p w14:paraId="4280175F" w14:textId="470D72A0" w:rsidR="002F1435" w:rsidRPr="006464BF" w:rsidRDefault="002F1435" w:rsidP="002F1435">
      <w:pPr>
        <w:rPr>
          <w:sz w:val="26"/>
          <w:szCs w:val="26"/>
        </w:rPr>
      </w:pPr>
    </w:p>
    <w:p w14:paraId="69F3392B" w14:textId="32E506AE" w:rsidR="002F1435" w:rsidRPr="006464BF" w:rsidRDefault="002F1435" w:rsidP="002F1435">
      <w:pPr>
        <w:rPr>
          <w:sz w:val="26"/>
          <w:szCs w:val="26"/>
        </w:rPr>
      </w:pPr>
    </w:p>
    <w:p w14:paraId="173E15CF" w14:textId="43D75C73" w:rsidR="002F1435" w:rsidRPr="006464BF" w:rsidRDefault="002F1435" w:rsidP="002F1435">
      <w:pPr>
        <w:rPr>
          <w:sz w:val="26"/>
          <w:szCs w:val="26"/>
        </w:rPr>
      </w:pPr>
    </w:p>
    <w:p w14:paraId="38026EBC" w14:textId="505EFCA9" w:rsidR="002F1435" w:rsidRPr="006464BF" w:rsidRDefault="002F1435" w:rsidP="002F1435">
      <w:pPr>
        <w:rPr>
          <w:sz w:val="26"/>
          <w:szCs w:val="26"/>
        </w:rPr>
      </w:pPr>
    </w:p>
    <w:p w14:paraId="670FBB7B" w14:textId="61984096" w:rsidR="002F1435" w:rsidRPr="006464BF" w:rsidRDefault="002F1435" w:rsidP="002F1435">
      <w:pPr>
        <w:rPr>
          <w:sz w:val="26"/>
          <w:szCs w:val="26"/>
        </w:rPr>
      </w:pPr>
    </w:p>
    <w:p w14:paraId="28F2B1B4" w14:textId="01981FDC" w:rsidR="002F1435" w:rsidRPr="006464BF" w:rsidRDefault="002F1435" w:rsidP="002F1435">
      <w:pPr>
        <w:rPr>
          <w:sz w:val="26"/>
          <w:szCs w:val="26"/>
        </w:rPr>
      </w:pPr>
    </w:p>
    <w:p w14:paraId="440AE9C1" w14:textId="71B658BE" w:rsidR="002F1435" w:rsidRPr="006464BF" w:rsidRDefault="002F1435" w:rsidP="002F1435">
      <w:pPr>
        <w:rPr>
          <w:sz w:val="26"/>
          <w:szCs w:val="26"/>
        </w:rPr>
      </w:pPr>
    </w:p>
    <w:p w14:paraId="7B776F33" w14:textId="2FF1F33C" w:rsidR="002F1435" w:rsidRPr="006464BF" w:rsidRDefault="002F1435" w:rsidP="002F1435">
      <w:pPr>
        <w:rPr>
          <w:sz w:val="26"/>
          <w:szCs w:val="26"/>
        </w:rPr>
      </w:pPr>
    </w:p>
    <w:p w14:paraId="700D1A70" w14:textId="41BC2C21" w:rsidR="002F1435" w:rsidRPr="006464BF" w:rsidRDefault="002F1435" w:rsidP="002F1435">
      <w:pPr>
        <w:rPr>
          <w:sz w:val="26"/>
          <w:szCs w:val="26"/>
        </w:rPr>
      </w:pPr>
    </w:p>
    <w:p w14:paraId="6AF5C820" w14:textId="720B612B" w:rsidR="002F1435" w:rsidRPr="006464BF" w:rsidRDefault="002F1435" w:rsidP="002F1435">
      <w:pPr>
        <w:rPr>
          <w:sz w:val="26"/>
          <w:szCs w:val="26"/>
        </w:rPr>
      </w:pPr>
    </w:p>
    <w:p w14:paraId="399B9E0A" w14:textId="220AC35F" w:rsidR="002F1435" w:rsidRPr="006464BF" w:rsidRDefault="002F1435" w:rsidP="002F1435">
      <w:pPr>
        <w:rPr>
          <w:sz w:val="26"/>
          <w:szCs w:val="26"/>
        </w:rPr>
      </w:pPr>
    </w:p>
    <w:p w14:paraId="11F5CFE8" w14:textId="3D2F8022" w:rsidR="002F1435" w:rsidRDefault="002F1435" w:rsidP="002F1435">
      <w:pPr>
        <w:rPr>
          <w:sz w:val="26"/>
          <w:szCs w:val="26"/>
        </w:rPr>
      </w:pPr>
    </w:p>
    <w:p w14:paraId="62536779" w14:textId="34B585F8" w:rsidR="006464BF" w:rsidRDefault="006464BF" w:rsidP="002F1435">
      <w:pPr>
        <w:rPr>
          <w:sz w:val="26"/>
          <w:szCs w:val="26"/>
        </w:rPr>
      </w:pPr>
    </w:p>
    <w:p w14:paraId="3DA6337B" w14:textId="63D314CC" w:rsidR="002F1435" w:rsidRPr="006464BF" w:rsidRDefault="002F1435" w:rsidP="002F1435"/>
    <w:p w14:paraId="33D1B38C" w14:textId="0EE1C8BF" w:rsidR="002F1435" w:rsidRPr="006464BF" w:rsidRDefault="002F1435" w:rsidP="002F1435"/>
    <w:p w14:paraId="0BD39634" w14:textId="12442AA0" w:rsidR="00117CB5" w:rsidRPr="008156C5" w:rsidRDefault="002F1435" w:rsidP="006464BF">
      <w:pPr>
        <w:spacing w:before="240"/>
        <w:rPr>
          <w:rFonts w:ascii="Arial"/>
          <w:bCs/>
          <w:i/>
          <w:sz w:val="18"/>
          <w:szCs w:val="18"/>
        </w:rPr>
        <w:sectPr w:rsidR="00117CB5" w:rsidRPr="008156C5" w:rsidSect="00B075AF">
          <w:headerReference w:type="default" r:id="rId9"/>
          <w:footerReference w:type="default" r:id="rId10"/>
          <w:pgSz w:w="11906" w:h="16838" w:code="9"/>
          <w:pgMar w:top="1985" w:right="1440" w:bottom="1440" w:left="1440" w:header="708" w:footer="708" w:gutter="0"/>
          <w:cols w:space="708"/>
          <w:docGrid w:linePitch="360"/>
        </w:sectPr>
      </w:pPr>
      <w:r w:rsidRPr="008156C5">
        <w:rPr>
          <w:rFonts w:ascii="Arial"/>
          <w:bCs/>
          <w:i/>
          <w:spacing w:val="-2"/>
          <w:sz w:val="18"/>
          <w:szCs w:val="18"/>
        </w:rPr>
        <w:t>Source:</w:t>
      </w:r>
      <w:r w:rsidRPr="008156C5">
        <w:rPr>
          <w:rFonts w:ascii="Arial"/>
          <w:bCs/>
          <w:i/>
          <w:sz w:val="18"/>
          <w:szCs w:val="18"/>
        </w:rPr>
        <w:t xml:space="preserve"> </w:t>
      </w:r>
      <w:r w:rsidRPr="008156C5">
        <w:rPr>
          <w:rFonts w:ascii="Arial"/>
          <w:bCs/>
          <w:i/>
          <w:spacing w:val="-2"/>
          <w:sz w:val="18"/>
          <w:szCs w:val="18"/>
        </w:rPr>
        <w:t>Retail</w:t>
      </w:r>
      <w:r w:rsidRPr="008156C5">
        <w:rPr>
          <w:rFonts w:ascii="Arial"/>
          <w:bCs/>
          <w:i/>
          <w:spacing w:val="12"/>
          <w:sz w:val="18"/>
          <w:szCs w:val="18"/>
        </w:rPr>
        <w:t xml:space="preserve"> </w:t>
      </w:r>
      <w:r w:rsidRPr="008156C5">
        <w:rPr>
          <w:rFonts w:ascii="Arial"/>
          <w:bCs/>
          <w:i/>
          <w:spacing w:val="-2"/>
          <w:sz w:val="18"/>
          <w:szCs w:val="18"/>
        </w:rPr>
        <w:t>Price</w:t>
      </w:r>
      <w:r w:rsidRPr="008156C5">
        <w:rPr>
          <w:rFonts w:ascii="Arial"/>
          <w:bCs/>
          <w:i/>
          <w:spacing w:val="2"/>
          <w:sz w:val="18"/>
          <w:szCs w:val="18"/>
        </w:rPr>
        <w:t xml:space="preserve"> </w:t>
      </w:r>
      <w:r w:rsidRPr="008156C5">
        <w:rPr>
          <w:rFonts w:ascii="Arial"/>
          <w:bCs/>
          <w:i/>
          <w:spacing w:val="-2"/>
          <w:sz w:val="18"/>
          <w:szCs w:val="18"/>
        </w:rPr>
        <w:t>Survey</w:t>
      </w:r>
      <w:r w:rsidRPr="008156C5">
        <w:rPr>
          <w:rFonts w:ascii="Arial"/>
          <w:bCs/>
          <w:i/>
          <w:spacing w:val="3"/>
          <w:sz w:val="18"/>
          <w:szCs w:val="18"/>
        </w:rPr>
        <w:t xml:space="preserve"> </w:t>
      </w:r>
      <w:r w:rsidRPr="008156C5">
        <w:rPr>
          <w:rFonts w:ascii="Arial"/>
          <w:bCs/>
          <w:i/>
          <w:spacing w:val="-2"/>
          <w:sz w:val="18"/>
          <w:szCs w:val="18"/>
        </w:rPr>
        <w:t>of</w:t>
      </w:r>
      <w:r w:rsidRPr="008156C5">
        <w:rPr>
          <w:rFonts w:ascii="Arial"/>
          <w:bCs/>
          <w:i/>
          <w:sz w:val="18"/>
          <w:szCs w:val="18"/>
        </w:rPr>
        <w:t xml:space="preserve"> </w:t>
      </w:r>
      <w:r w:rsidRPr="008156C5">
        <w:rPr>
          <w:rFonts w:ascii="Arial"/>
          <w:bCs/>
          <w:i/>
          <w:spacing w:val="-2"/>
          <w:sz w:val="18"/>
          <w:szCs w:val="18"/>
        </w:rPr>
        <w:t>Commodities</w:t>
      </w:r>
      <w:r w:rsidRPr="008156C5">
        <w:rPr>
          <w:rFonts w:ascii="Arial"/>
          <w:bCs/>
          <w:i/>
          <w:spacing w:val="-12"/>
          <w:sz w:val="18"/>
          <w:szCs w:val="18"/>
        </w:rPr>
        <w:t xml:space="preserve"> </w:t>
      </w:r>
      <w:r w:rsidRPr="008156C5">
        <w:rPr>
          <w:rFonts w:ascii="Arial"/>
          <w:bCs/>
          <w:i/>
          <w:spacing w:val="-2"/>
          <w:sz w:val="18"/>
          <w:szCs w:val="18"/>
        </w:rPr>
        <w:t>for</w:t>
      </w:r>
      <w:r w:rsidRPr="008156C5">
        <w:rPr>
          <w:rFonts w:ascii="Arial"/>
          <w:bCs/>
          <w:i/>
          <w:spacing w:val="4"/>
          <w:sz w:val="18"/>
          <w:szCs w:val="18"/>
        </w:rPr>
        <w:t xml:space="preserve"> </w:t>
      </w:r>
      <w:r w:rsidRPr="008156C5">
        <w:rPr>
          <w:rFonts w:ascii="Arial"/>
          <w:bCs/>
          <w:i/>
          <w:spacing w:val="-2"/>
          <w:sz w:val="18"/>
          <w:szCs w:val="18"/>
        </w:rPr>
        <w:t>the</w:t>
      </w:r>
      <w:r w:rsidRPr="008156C5">
        <w:rPr>
          <w:rFonts w:ascii="Arial"/>
          <w:bCs/>
          <w:i/>
          <w:spacing w:val="3"/>
          <w:sz w:val="18"/>
          <w:szCs w:val="18"/>
        </w:rPr>
        <w:t xml:space="preserve"> </w:t>
      </w:r>
      <w:r w:rsidRPr="008156C5">
        <w:rPr>
          <w:rFonts w:ascii="Arial"/>
          <w:bCs/>
          <w:i/>
          <w:spacing w:val="-2"/>
          <w:sz w:val="18"/>
          <w:szCs w:val="18"/>
        </w:rPr>
        <w:t>Generation</w:t>
      </w:r>
      <w:r w:rsidRPr="008156C5">
        <w:rPr>
          <w:rFonts w:ascii="Arial"/>
          <w:bCs/>
          <w:i/>
          <w:spacing w:val="6"/>
          <w:sz w:val="18"/>
          <w:szCs w:val="18"/>
        </w:rPr>
        <w:t xml:space="preserve"> </w:t>
      </w:r>
      <w:r w:rsidRPr="008156C5">
        <w:rPr>
          <w:rFonts w:ascii="Arial"/>
          <w:bCs/>
          <w:i/>
          <w:spacing w:val="-1"/>
          <w:sz w:val="18"/>
          <w:szCs w:val="18"/>
        </w:rPr>
        <w:t>of</w:t>
      </w:r>
      <w:r w:rsidRPr="008156C5">
        <w:rPr>
          <w:rFonts w:ascii="Arial"/>
          <w:bCs/>
          <w:i/>
          <w:spacing w:val="1"/>
          <w:sz w:val="18"/>
          <w:szCs w:val="18"/>
        </w:rPr>
        <w:t xml:space="preserve"> </w:t>
      </w:r>
      <w:r w:rsidRPr="008156C5">
        <w:rPr>
          <w:rFonts w:ascii="Arial"/>
          <w:bCs/>
          <w:i/>
          <w:spacing w:val="-1"/>
          <w:sz w:val="18"/>
          <w:szCs w:val="18"/>
        </w:rPr>
        <w:t>Consumer</w:t>
      </w:r>
      <w:r w:rsidRPr="008156C5">
        <w:rPr>
          <w:rFonts w:ascii="Arial"/>
          <w:bCs/>
          <w:i/>
          <w:spacing w:val="4"/>
          <w:sz w:val="18"/>
          <w:szCs w:val="18"/>
        </w:rPr>
        <w:t xml:space="preserve"> </w:t>
      </w:r>
      <w:r w:rsidRPr="008156C5">
        <w:rPr>
          <w:rFonts w:ascii="Arial"/>
          <w:bCs/>
          <w:i/>
          <w:spacing w:val="-1"/>
          <w:sz w:val="18"/>
          <w:szCs w:val="18"/>
        </w:rPr>
        <w:t>Price</w:t>
      </w:r>
      <w:r w:rsidRPr="008156C5">
        <w:rPr>
          <w:rFonts w:ascii="Arial"/>
          <w:bCs/>
          <w:i/>
          <w:spacing w:val="3"/>
          <w:sz w:val="18"/>
          <w:szCs w:val="18"/>
        </w:rPr>
        <w:t xml:space="preserve"> </w:t>
      </w:r>
      <w:r w:rsidRPr="008156C5">
        <w:rPr>
          <w:rFonts w:ascii="Arial"/>
          <w:bCs/>
          <w:i/>
          <w:spacing w:val="-1"/>
          <w:sz w:val="18"/>
          <w:szCs w:val="18"/>
        </w:rPr>
        <w:t>Index</w:t>
      </w:r>
      <w:r w:rsidRPr="008156C5">
        <w:rPr>
          <w:rFonts w:ascii="Arial"/>
          <w:bCs/>
          <w:i/>
          <w:sz w:val="18"/>
          <w:szCs w:val="18"/>
        </w:rPr>
        <w:t xml:space="preserve"> Philippine</w:t>
      </w:r>
      <w:r w:rsidRPr="008156C5">
        <w:rPr>
          <w:rFonts w:ascii="Arial"/>
          <w:bCs/>
          <w:i/>
          <w:spacing w:val="1"/>
          <w:sz w:val="18"/>
          <w:szCs w:val="18"/>
        </w:rPr>
        <w:t xml:space="preserve"> </w:t>
      </w:r>
      <w:r w:rsidRPr="008156C5">
        <w:rPr>
          <w:rFonts w:ascii="Arial"/>
          <w:bCs/>
          <w:i/>
          <w:sz w:val="18"/>
          <w:szCs w:val="18"/>
        </w:rPr>
        <w:t>Statistics</w:t>
      </w:r>
      <w:r w:rsidRPr="008156C5">
        <w:rPr>
          <w:rFonts w:ascii="Arial"/>
          <w:bCs/>
          <w:i/>
          <w:spacing w:val="-13"/>
          <w:sz w:val="18"/>
          <w:szCs w:val="18"/>
        </w:rPr>
        <w:t xml:space="preserve"> </w:t>
      </w:r>
      <w:r w:rsidR="006265CC" w:rsidRPr="008156C5">
        <w:rPr>
          <w:rFonts w:ascii="Arial"/>
          <w:bCs/>
          <w:i/>
          <w:sz w:val="18"/>
          <w:szCs w:val="18"/>
        </w:rPr>
        <w:t>Authorit</w:t>
      </w:r>
      <w:r w:rsidR="00045F2D">
        <w:rPr>
          <w:rFonts w:ascii="Arial"/>
          <w:bCs/>
          <w:i/>
          <w:sz w:val="18"/>
          <w:szCs w:val="18"/>
        </w:rPr>
        <w:t>y</w:t>
      </w:r>
    </w:p>
    <w:p w14:paraId="13E03EC2" w14:textId="588FFF7B" w:rsidR="002F1435" w:rsidRDefault="002F1435" w:rsidP="00F22B4F">
      <w:pPr>
        <w:spacing w:line="288" w:lineRule="auto"/>
        <w:rPr>
          <w:rFonts w:ascii="Arial" w:hAnsi="Arial" w:cs="Arial"/>
          <w:b/>
          <w:bCs/>
          <w:sz w:val="26"/>
          <w:szCs w:val="26"/>
        </w:rPr>
      </w:pPr>
      <w:r w:rsidRPr="006F191B">
        <w:rPr>
          <w:rFonts w:ascii="Arial" w:hAnsi="Arial" w:cs="Arial"/>
          <w:b/>
          <w:bCs/>
          <w:sz w:val="26"/>
          <w:szCs w:val="26"/>
        </w:rPr>
        <w:lastRenderedPageBreak/>
        <w:t>CITY OF DAVAO</w:t>
      </w:r>
    </w:p>
    <w:p w14:paraId="125F3298" w14:textId="77777777" w:rsidR="00D37ECC" w:rsidRPr="00BD151E" w:rsidRDefault="00D37ECC" w:rsidP="0056275F">
      <w:pPr>
        <w:spacing w:line="288" w:lineRule="auto"/>
        <w:jc w:val="both"/>
        <w:rPr>
          <w:rFonts w:ascii="Arial" w:hAnsi="Arial" w:cs="Arial"/>
          <w:sz w:val="24"/>
          <w:szCs w:val="24"/>
        </w:rPr>
      </w:pPr>
    </w:p>
    <w:p w14:paraId="46FEA5D5" w14:textId="0BD574AE" w:rsidR="0056275F" w:rsidRPr="0056275F" w:rsidRDefault="0056275F" w:rsidP="0056275F">
      <w:pPr>
        <w:pStyle w:val="ListParagraph"/>
        <w:numPr>
          <w:ilvl w:val="0"/>
          <w:numId w:val="29"/>
        </w:numPr>
        <w:spacing w:line="288" w:lineRule="auto"/>
        <w:ind w:left="284"/>
        <w:jc w:val="both"/>
        <w:rPr>
          <w:rFonts w:ascii="Arial" w:hAnsi="Arial" w:cs="Arial"/>
          <w:b/>
          <w:bCs/>
          <w:sz w:val="26"/>
          <w:szCs w:val="26"/>
        </w:rPr>
      </w:pPr>
      <w:r>
        <w:rPr>
          <w:rFonts w:ascii="Arial" w:hAnsi="Arial" w:cs="Arial"/>
          <w:b/>
          <w:bCs/>
          <w:sz w:val="26"/>
          <w:szCs w:val="26"/>
        </w:rPr>
        <w:t>Headline Inflation</w:t>
      </w:r>
    </w:p>
    <w:p w14:paraId="7751BFC8" w14:textId="77777777" w:rsidR="0056275F" w:rsidRPr="00BD151E" w:rsidRDefault="0056275F" w:rsidP="005C03BC">
      <w:pPr>
        <w:spacing w:line="288" w:lineRule="auto"/>
        <w:jc w:val="both"/>
        <w:rPr>
          <w:rFonts w:ascii="Arial" w:hAnsi="Arial" w:cs="Arial"/>
          <w:sz w:val="24"/>
          <w:szCs w:val="24"/>
        </w:rPr>
      </w:pPr>
    </w:p>
    <w:p w14:paraId="328F72FC" w14:textId="4C37500F" w:rsidR="000D471C" w:rsidRPr="00362D18" w:rsidRDefault="001C446C" w:rsidP="005C03BC">
      <w:pPr>
        <w:spacing w:line="288" w:lineRule="auto"/>
        <w:jc w:val="both"/>
        <w:rPr>
          <w:rFonts w:ascii="Arial" w:hAnsi="Arial" w:cs="Arial"/>
          <w:sz w:val="26"/>
          <w:szCs w:val="26"/>
        </w:rPr>
      </w:pPr>
      <w:r w:rsidRPr="00362D18">
        <w:rPr>
          <w:rFonts w:ascii="Arial" w:hAnsi="Arial" w:cs="Arial"/>
          <w:sz w:val="26"/>
          <w:szCs w:val="26"/>
        </w:rPr>
        <w:t xml:space="preserve">In </w:t>
      </w:r>
      <w:r w:rsidR="00172F89" w:rsidRPr="00362D18">
        <w:rPr>
          <w:rFonts w:ascii="Arial" w:hAnsi="Arial" w:cs="Arial"/>
          <w:sz w:val="26"/>
          <w:szCs w:val="26"/>
        </w:rPr>
        <w:t>February</w:t>
      </w:r>
      <w:r w:rsidRPr="00362D18">
        <w:rPr>
          <w:rFonts w:ascii="Arial" w:hAnsi="Arial" w:cs="Arial"/>
          <w:sz w:val="26"/>
          <w:szCs w:val="26"/>
        </w:rPr>
        <w:t xml:space="preserve"> 202</w:t>
      </w:r>
      <w:r w:rsidR="00D56D23" w:rsidRPr="00362D18">
        <w:rPr>
          <w:rFonts w:ascii="Arial" w:hAnsi="Arial" w:cs="Arial"/>
          <w:sz w:val="26"/>
          <w:szCs w:val="26"/>
        </w:rPr>
        <w:t>4</w:t>
      </w:r>
      <w:r w:rsidRPr="00362D18">
        <w:rPr>
          <w:rFonts w:ascii="Arial" w:hAnsi="Arial" w:cs="Arial"/>
          <w:sz w:val="26"/>
          <w:szCs w:val="26"/>
        </w:rPr>
        <w:t>, the City of Davao underwent a</w:t>
      </w:r>
      <w:r w:rsidR="00D56D23" w:rsidRPr="00362D18">
        <w:rPr>
          <w:rFonts w:ascii="Arial" w:hAnsi="Arial" w:cs="Arial"/>
          <w:sz w:val="26"/>
          <w:szCs w:val="26"/>
        </w:rPr>
        <w:t xml:space="preserve"> decrease </w:t>
      </w:r>
      <w:r w:rsidRPr="00362D18">
        <w:rPr>
          <w:rFonts w:ascii="Arial" w:hAnsi="Arial" w:cs="Arial"/>
          <w:sz w:val="26"/>
          <w:szCs w:val="26"/>
        </w:rPr>
        <w:t xml:space="preserve">in headline inflation to </w:t>
      </w:r>
      <w:r w:rsidR="00172F89" w:rsidRPr="00362D18">
        <w:rPr>
          <w:rFonts w:ascii="Arial" w:hAnsi="Arial" w:cs="Arial"/>
          <w:sz w:val="26"/>
          <w:szCs w:val="26"/>
        </w:rPr>
        <w:t>4.4</w:t>
      </w:r>
      <w:r w:rsidRPr="00362D18">
        <w:rPr>
          <w:rFonts w:ascii="Arial" w:hAnsi="Arial" w:cs="Arial"/>
          <w:sz w:val="26"/>
          <w:szCs w:val="26"/>
        </w:rPr>
        <w:t xml:space="preserve"> percent, reflecting a </w:t>
      </w:r>
      <w:r w:rsidR="00172F89" w:rsidRPr="00362D18">
        <w:rPr>
          <w:rFonts w:ascii="Arial" w:hAnsi="Arial" w:cs="Arial"/>
          <w:sz w:val="26"/>
          <w:szCs w:val="26"/>
        </w:rPr>
        <w:t>1.2</w:t>
      </w:r>
      <w:r w:rsidRPr="00362D18">
        <w:rPr>
          <w:rFonts w:ascii="Arial" w:hAnsi="Arial" w:cs="Arial"/>
          <w:sz w:val="26"/>
          <w:szCs w:val="26"/>
        </w:rPr>
        <w:t xml:space="preserve"> percent </w:t>
      </w:r>
      <w:r w:rsidR="003F22CD" w:rsidRPr="00362D18">
        <w:rPr>
          <w:rFonts w:ascii="Arial" w:hAnsi="Arial" w:cs="Arial"/>
          <w:sz w:val="26"/>
          <w:szCs w:val="26"/>
        </w:rPr>
        <w:t>decline</w:t>
      </w:r>
      <w:r w:rsidRPr="00362D18">
        <w:rPr>
          <w:rFonts w:ascii="Arial" w:hAnsi="Arial" w:cs="Arial"/>
          <w:sz w:val="26"/>
          <w:szCs w:val="26"/>
        </w:rPr>
        <w:t xml:space="preserve"> from the </w:t>
      </w:r>
      <w:r w:rsidR="00172F89" w:rsidRPr="00362D18">
        <w:rPr>
          <w:rFonts w:ascii="Arial" w:hAnsi="Arial" w:cs="Arial"/>
          <w:sz w:val="26"/>
          <w:szCs w:val="26"/>
        </w:rPr>
        <w:t>January</w:t>
      </w:r>
      <w:r w:rsidRPr="00362D18">
        <w:rPr>
          <w:rFonts w:ascii="Arial" w:hAnsi="Arial" w:cs="Arial"/>
          <w:sz w:val="26"/>
          <w:szCs w:val="26"/>
        </w:rPr>
        <w:t xml:space="preserve"> </w:t>
      </w:r>
      <w:r w:rsidR="00172F89" w:rsidRPr="00362D18">
        <w:rPr>
          <w:rFonts w:ascii="Arial" w:hAnsi="Arial" w:cs="Arial"/>
          <w:sz w:val="26"/>
          <w:szCs w:val="26"/>
        </w:rPr>
        <w:t>2024</w:t>
      </w:r>
      <w:r w:rsidRPr="00362D18">
        <w:rPr>
          <w:rFonts w:ascii="Arial" w:hAnsi="Arial" w:cs="Arial"/>
          <w:sz w:val="26"/>
          <w:szCs w:val="26"/>
        </w:rPr>
        <w:t xml:space="preserve"> rate of </w:t>
      </w:r>
      <w:r w:rsidR="00172F89" w:rsidRPr="00362D18">
        <w:rPr>
          <w:rFonts w:ascii="Arial" w:hAnsi="Arial" w:cs="Arial"/>
          <w:sz w:val="26"/>
          <w:szCs w:val="26"/>
        </w:rPr>
        <w:t>5.6</w:t>
      </w:r>
      <w:r w:rsidRPr="00362D18">
        <w:rPr>
          <w:rFonts w:ascii="Arial" w:hAnsi="Arial" w:cs="Arial"/>
          <w:sz w:val="26"/>
          <w:szCs w:val="26"/>
        </w:rPr>
        <w:t xml:space="preserve"> percent. Notably, the current inflation rate was </w:t>
      </w:r>
      <w:r w:rsidR="00172F89" w:rsidRPr="00362D18">
        <w:rPr>
          <w:rFonts w:ascii="Arial" w:hAnsi="Arial" w:cs="Arial"/>
          <w:sz w:val="26"/>
          <w:szCs w:val="26"/>
        </w:rPr>
        <w:t>6.5</w:t>
      </w:r>
      <w:r w:rsidRPr="00362D18">
        <w:rPr>
          <w:rFonts w:ascii="Arial" w:hAnsi="Arial" w:cs="Arial"/>
          <w:sz w:val="26"/>
          <w:szCs w:val="26"/>
        </w:rPr>
        <w:t xml:space="preserve"> percentage points lower than the figure reported in </w:t>
      </w:r>
      <w:r w:rsidR="00172F89" w:rsidRPr="00362D18">
        <w:rPr>
          <w:rFonts w:ascii="Arial" w:hAnsi="Arial" w:cs="Arial"/>
          <w:sz w:val="26"/>
          <w:szCs w:val="26"/>
        </w:rPr>
        <w:t>February</w:t>
      </w:r>
      <w:r w:rsidRPr="00362D18">
        <w:rPr>
          <w:rFonts w:ascii="Arial" w:hAnsi="Arial" w:cs="Arial"/>
          <w:sz w:val="26"/>
          <w:szCs w:val="26"/>
        </w:rPr>
        <w:t xml:space="preserve"> 202</w:t>
      </w:r>
      <w:r w:rsidR="00D56D23" w:rsidRPr="00362D18">
        <w:rPr>
          <w:rFonts w:ascii="Arial" w:hAnsi="Arial" w:cs="Arial"/>
          <w:sz w:val="26"/>
          <w:szCs w:val="26"/>
        </w:rPr>
        <w:t>3</w:t>
      </w:r>
      <w:r w:rsidRPr="00362D18">
        <w:rPr>
          <w:rFonts w:ascii="Arial" w:hAnsi="Arial" w:cs="Arial"/>
          <w:sz w:val="26"/>
          <w:szCs w:val="26"/>
        </w:rPr>
        <w:t xml:space="preserve">. Meanwhile, the city's average inflation rate stands at </w:t>
      </w:r>
      <w:r w:rsidR="00AD25BA" w:rsidRPr="00362D18">
        <w:rPr>
          <w:rFonts w:ascii="Arial" w:hAnsi="Arial" w:cs="Arial"/>
          <w:sz w:val="26"/>
          <w:szCs w:val="26"/>
        </w:rPr>
        <w:t>5.0</w:t>
      </w:r>
      <w:r w:rsidRPr="00362D18">
        <w:rPr>
          <w:rFonts w:ascii="Arial" w:hAnsi="Arial" w:cs="Arial"/>
          <w:sz w:val="26"/>
          <w:szCs w:val="26"/>
        </w:rPr>
        <w:t xml:space="preserve"> percent (Table A and Figure 1).</w:t>
      </w:r>
    </w:p>
    <w:p w14:paraId="7F040B39" w14:textId="77777777" w:rsidR="001C446C" w:rsidRPr="00BD151E" w:rsidRDefault="001C446C" w:rsidP="005C03BC">
      <w:pPr>
        <w:spacing w:line="288" w:lineRule="auto"/>
        <w:jc w:val="both"/>
        <w:rPr>
          <w:rFonts w:ascii="Arial" w:hAnsi="Arial" w:cs="Arial"/>
          <w:sz w:val="24"/>
          <w:szCs w:val="24"/>
        </w:rPr>
      </w:pPr>
    </w:p>
    <w:p w14:paraId="4F182593" w14:textId="1AC5DE42" w:rsidR="00671358" w:rsidRPr="00CF4CCC" w:rsidRDefault="00671358" w:rsidP="005C03BC">
      <w:pPr>
        <w:spacing w:line="288" w:lineRule="auto"/>
        <w:jc w:val="both"/>
        <w:rPr>
          <w:rFonts w:ascii="Arial" w:hAnsi="Arial" w:cs="Arial"/>
          <w:i/>
          <w:iCs/>
          <w:sz w:val="26"/>
          <w:szCs w:val="26"/>
        </w:rPr>
      </w:pPr>
      <w:r w:rsidRPr="00CF4CCC">
        <w:rPr>
          <w:rFonts w:ascii="Arial" w:hAnsi="Arial" w:cs="Arial"/>
          <w:i/>
          <w:iCs/>
          <w:sz w:val="26"/>
          <w:szCs w:val="26"/>
        </w:rPr>
        <w:t>1.1 Main Drivers</w:t>
      </w:r>
      <w:r w:rsidR="00E84E94" w:rsidRPr="00CF4CCC">
        <w:rPr>
          <w:rFonts w:ascii="Arial" w:hAnsi="Arial" w:cs="Arial"/>
          <w:i/>
          <w:iCs/>
          <w:sz w:val="26"/>
          <w:szCs w:val="26"/>
        </w:rPr>
        <w:t xml:space="preserve"> </w:t>
      </w:r>
      <w:r w:rsidR="006233E0" w:rsidRPr="00CF4CCC">
        <w:rPr>
          <w:rFonts w:ascii="Arial" w:hAnsi="Arial" w:cs="Arial"/>
          <w:i/>
          <w:iCs/>
          <w:sz w:val="26"/>
          <w:szCs w:val="26"/>
        </w:rPr>
        <w:t>c</w:t>
      </w:r>
      <w:r w:rsidR="00E84E94" w:rsidRPr="00CF4CCC">
        <w:rPr>
          <w:rFonts w:ascii="Arial" w:hAnsi="Arial" w:cs="Arial"/>
          <w:i/>
          <w:iCs/>
          <w:sz w:val="26"/>
          <w:szCs w:val="26"/>
        </w:rPr>
        <w:t>ontributing</w:t>
      </w:r>
      <w:r w:rsidRPr="00CF4CCC">
        <w:rPr>
          <w:rFonts w:ascii="Arial" w:hAnsi="Arial" w:cs="Arial"/>
          <w:i/>
          <w:iCs/>
          <w:sz w:val="26"/>
          <w:szCs w:val="26"/>
        </w:rPr>
        <w:t xml:space="preserve"> to the </w:t>
      </w:r>
      <w:r w:rsidR="00CA76D9" w:rsidRPr="00CF4CCC">
        <w:rPr>
          <w:rFonts w:ascii="Arial" w:hAnsi="Arial" w:cs="Arial"/>
          <w:i/>
          <w:iCs/>
          <w:sz w:val="26"/>
          <w:szCs w:val="26"/>
        </w:rPr>
        <w:t>Decline</w:t>
      </w:r>
      <w:r w:rsidR="00E84E94" w:rsidRPr="00CF4CCC">
        <w:rPr>
          <w:rFonts w:ascii="Arial" w:hAnsi="Arial" w:cs="Arial"/>
          <w:i/>
          <w:iCs/>
          <w:sz w:val="26"/>
          <w:szCs w:val="26"/>
        </w:rPr>
        <w:t xml:space="preserve"> </w:t>
      </w:r>
      <w:r w:rsidRPr="00CF4CCC">
        <w:rPr>
          <w:rFonts w:ascii="Arial" w:hAnsi="Arial" w:cs="Arial"/>
          <w:i/>
          <w:iCs/>
          <w:sz w:val="26"/>
          <w:szCs w:val="26"/>
        </w:rPr>
        <w:t>Headline Inflation</w:t>
      </w:r>
      <w:r w:rsidR="00E84E94" w:rsidRPr="00CF4CCC">
        <w:rPr>
          <w:rFonts w:ascii="Arial" w:hAnsi="Arial" w:cs="Arial"/>
          <w:i/>
          <w:iCs/>
          <w:sz w:val="26"/>
          <w:szCs w:val="26"/>
        </w:rPr>
        <w:t xml:space="preserve"> </w:t>
      </w:r>
    </w:p>
    <w:p w14:paraId="03D45DC1" w14:textId="77777777" w:rsidR="001C0E11" w:rsidRPr="00BD151E" w:rsidRDefault="001C0E11" w:rsidP="005C03BC">
      <w:pPr>
        <w:spacing w:line="288" w:lineRule="auto"/>
        <w:jc w:val="both"/>
        <w:rPr>
          <w:rFonts w:ascii="Arial" w:hAnsi="Arial" w:cs="Arial"/>
          <w:sz w:val="24"/>
          <w:szCs w:val="24"/>
        </w:rPr>
      </w:pPr>
    </w:p>
    <w:p w14:paraId="41602413" w14:textId="7100F661" w:rsidR="008C2BDB" w:rsidRPr="00F324D9" w:rsidRDefault="00D80CC9" w:rsidP="00FD6845">
      <w:pPr>
        <w:spacing w:line="288" w:lineRule="auto"/>
        <w:jc w:val="both"/>
        <w:rPr>
          <w:rFonts w:ascii="Arial" w:hAnsi="Arial" w:cs="Arial"/>
          <w:spacing w:val="-6"/>
          <w:sz w:val="26"/>
          <w:szCs w:val="26"/>
        </w:rPr>
      </w:pPr>
      <w:r w:rsidRPr="00F324D9">
        <w:rPr>
          <w:rFonts w:ascii="Arial" w:hAnsi="Arial" w:cs="Arial"/>
          <w:spacing w:val="-6"/>
          <w:sz w:val="26"/>
          <w:szCs w:val="26"/>
        </w:rPr>
        <w:t>Among the</w:t>
      </w:r>
      <w:r w:rsidR="00671358" w:rsidRPr="00F324D9">
        <w:rPr>
          <w:rFonts w:ascii="Arial" w:hAnsi="Arial" w:cs="Arial"/>
          <w:spacing w:val="-6"/>
          <w:sz w:val="26"/>
          <w:szCs w:val="26"/>
        </w:rPr>
        <w:t xml:space="preserve"> 13 </w:t>
      </w:r>
      <w:r w:rsidRPr="00F324D9">
        <w:rPr>
          <w:rFonts w:ascii="Arial" w:hAnsi="Arial" w:cs="Arial"/>
          <w:spacing w:val="-6"/>
          <w:sz w:val="26"/>
          <w:szCs w:val="26"/>
        </w:rPr>
        <w:t>commodity groups,</w:t>
      </w:r>
      <w:r w:rsidR="007C50F4" w:rsidRPr="00F324D9">
        <w:rPr>
          <w:rFonts w:ascii="Arial" w:hAnsi="Arial" w:cs="Arial"/>
          <w:spacing w:val="-6"/>
          <w:sz w:val="26"/>
          <w:szCs w:val="26"/>
        </w:rPr>
        <w:t xml:space="preserve"> </w:t>
      </w:r>
      <w:r w:rsidR="00671358" w:rsidRPr="00F324D9">
        <w:rPr>
          <w:rFonts w:ascii="Arial" w:hAnsi="Arial" w:cs="Arial"/>
          <w:spacing w:val="-6"/>
          <w:sz w:val="26"/>
          <w:szCs w:val="26"/>
        </w:rPr>
        <w:t xml:space="preserve">the </w:t>
      </w:r>
      <w:r w:rsidR="00CA76D9" w:rsidRPr="00F324D9">
        <w:rPr>
          <w:rFonts w:ascii="Arial" w:hAnsi="Arial" w:cs="Arial"/>
          <w:spacing w:val="-6"/>
          <w:sz w:val="26"/>
          <w:szCs w:val="26"/>
        </w:rPr>
        <w:t>lower</w:t>
      </w:r>
      <w:r w:rsidR="001C446C" w:rsidRPr="00F324D9">
        <w:rPr>
          <w:rFonts w:ascii="Arial" w:hAnsi="Arial" w:cs="Arial"/>
          <w:spacing w:val="-6"/>
          <w:sz w:val="26"/>
          <w:szCs w:val="26"/>
        </w:rPr>
        <w:t xml:space="preserve"> </w:t>
      </w:r>
      <w:r w:rsidR="00671358" w:rsidRPr="00F324D9">
        <w:rPr>
          <w:rFonts w:ascii="Arial" w:hAnsi="Arial" w:cs="Arial"/>
          <w:spacing w:val="-6"/>
          <w:sz w:val="26"/>
          <w:szCs w:val="26"/>
        </w:rPr>
        <w:t xml:space="preserve">headline inflation in </w:t>
      </w:r>
      <w:r w:rsidR="00172F89" w:rsidRPr="00F324D9">
        <w:rPr>
          <w:rFonts w:ascii="Arial" w:hAnsi="Arial" w:cs="Arial"/>
          <w:spacing w:val="-6"/>
          <w:sz w:val="26"/>
          <w:szCs w:val="26"/>
        </w:rPr>
        <w:t>February</w:t>
      </w:r>
      <w:r w:rsidR="00135416" w:rsidRPr="00F324D9">
        <w:rPr>
          <w:rFonts w:ascii="Arial" w:hAnsi="Arial" w:cs="Arial"/>
          <w:spacing w:val="-6"/>
          <w:sz w:val="26"/>
          <w:szCs w:val="26"/>
        </w:rPr>
        <w:t xml:space="preserve"> </w:t>
      </w:r>
      <w:r w:rsidR="00671358" w:rsidRPr="00F324D9">
        <w:rPr>
          <w:rFonts w:ascii="Arial" w:hAnsi="Arial" w:cs="Arial"/>
          <w:spacing w:val="-6"/>
          <w:sz w:val="26"/>
          <w:szCs w:val="26"/>
        </w:rPr>
        <w:t>202</w:t>
      </w:r>
      <w:r w:rsidR="00CA76D9" w:rsidRPr="00F324D9">
        <w:rPr>
          <w:rFonts w:ascii="Arial" w:hAnsi="Arial" w:cs="Arial"/>
          <w:spacing w:val="-6"/>
          <w:sz w:val="26"/>
          <w:szCs w:val="26"/>
        </w:rPr>
        <w:t xml:space="preserve">4 </w:t>
      </w:r>
      <w:r w:rsidR="00671358" w:rsidRPr="00F324D9">
        <w:rPr>
          <w:rFonts w:ascii="Arial" w:hAnsi="Arial" w:cs="Arial"/>
          <w:spacing w:val="-6"/>
          <w:sz w:val="26"/>
          <w:szCs w:val="26"/>
        </w:rPr>
        <w:t xml:space="preserve">was primarily brought about by the </w:t>
      </w:r>
      <w:r w:rsidR="001D18F4" w:rsidRPr="00F324D9">
        <w:rPr>
          <w:rFonts w:ascii="Arial" w:hAnsi="Arial" w:cs="Arial"/>
          <w:spacing w:val="-6"/>
          <w:sz w:val="26"/>
          <w:szCs w:val="26"/>
        </w:rPr>
        <w:t>decrease</w:t>
      </w:r>
      <w:r w:rsidR="00135416" w:rsidRPr="00F324D9">
        <w:rPr>
          <w:rFonts w:ascii="Arial" w:hAnsi="Arial" w:cs="Arial"/>
          <w:spacing w:val="-6"/>
          <w:sz w:val="26"/>
          <w:szCs w:val="26"/>
        </w:rPr>
        <w:t xml:space="preserve"> </w:t>
      </w:r>
      <w:r w:rsidR="00671358" w:rsidRPr="00F324D9">
        <w:rPr>
          <w:rFonts w:ascii="Arial" w:hAnsi="Arial" w:cs="Arial"/>
          <w:spacing w:val="-6"/>
          <w:sz w:val="26"/>
          <w:szCs w:val="26"/>
        </w:rPr>
        <w:t xml:space="preserve">in the index </w:t>
      </w:r>
      <w:r w:rsidR="00CA76D9" w:rsidRPr="00F324D9">
        <w:rPr>
          <w:rFonts w:ascii="Arial" w:hAnsi="Arial" w:cs="Arial"/>
          <w:spacing w:val="-6"/>
          <w:sz w:val="26"/>
          <w:szCs w:val="26"/>
        </w:rPr>
        <w:t xml:space="preserve">of </w:t>
      </w:r>
      <w:r w:rsidR="00671358" w:rsidRPr="00F324D9">
        <w:rPr>
          <w:rFonts w:ascii="Arial" w:hAnsi="Arial" w:cs="Arial"/>
          <w:spacing w:val="-6"/>
          <w:sz w:val="26"/>
          <w:szCs w:val="26"/>
        </w:rPr>
        <w:t>(</w:t>
      </w:r>
      <w:r w:rsidR="00283D6C" w:rsidRPr="00F324D9">
        <w:rPr>
          <w:rFonts w:ascii="Arial" w:hAnsi="Arial" w:cs="Arial"/>
          <w:spacing w:val="-6"/>
          <w:sz w:val="26"/>
          <w:szCs w:val="26"/>
        </w:rPr>
        <w:t>a</w:t>
      </w:r>
      <w:r w:rsidR="00671358" w:rsidRPr="00F324D9">
        <w:rPr>
          <w:rFonts w:ascii="Arial" w:hAnsi="Arial" w:cs="Arial"/>
          <w:spacing w:val="-6"/>
          <w:sz w:val="26"/>
          <w:szCs w:val="26"/>
        </w:rPr>
        <w:t xml:space="preserve">) </w:t>
      </w:r>
      <w:r w:rsidR="0076714A" w:rsidRPr="00F324D9">
        <w:rPr>
          <w:rFonts w:ascii="Arial" w:hAnsi="Arial" w:cs="Arial"/>
          <w:spacing w:val="-6"/>
          <w:sz w:val="26"/>
          <w:szCs w:val="26"/>
        </w:rPr>
        <w:t>Housing, Water, Electricity, Gas and Other Fuels at -3.0 percent, from -0.5 percent in the previous month.</w:t>
      </w:r>
      <w:r w:rsidR="0076714A" w:rsidRPr="00F324D9">
        <w:rPr>
          <w:rFonts w:ascii="Arial" w:hAnsi="Arial" w:cs="Arial"/>
          <w:spacing w:val="-6"/>
          <w:sz w:val="26"/>
          <w:szCs w:val="26"/>
        </w:rPr>
        <w:t xml:space="preserve"> </w:t>
      </w:r>
      <w:r w:rsidR="00671358" w:rsidRPr="00F324D9">
        <w:rPr>
          <w:rFonts w:ascii="Arial" w:hAnsi="Arial" w:cs="Arial"/>
          <w:spacing w:val="-6"/>
          <w:sz w:val="26"/>
          <w:szCs w:val="26"/>
        </w:rPr>
        <w:t xml:space="preserve">Also </w:t>
      </w:r>
      <w:r w:rsidR="00564D60" w:rsidRPr="00F324D9">
        <w:rPr>
          <w:rFonts w:ascii="Arial" w:hAnsi="Arial" w:cs="Arial"/>
          <w:spacing w:val="-6"/>
          <w:sz w:val="26"/>
          <w:szCs w:val="26"/>
        </w:rPr>
        <w:t>contributing to</w:t>
      </w:r>
      <w:r w:rsidR="00671358" w:rsidRPr="00F324D9">
        <w:rPr>
          <w:rFonts w:ascii="Arial" w:hAnsi="Arial" w:cs="Arial"/>
          <w:spacing w:val="-6"/>
          <w:sz w:val="26"/>
          <w:szCs w:val="26"/>
        </w:rPr>
        <w:t xml:space="preserve"> the </w:t>
      </w:r>
      <w:r w:rsidR="006233E0" w:rsidRPr="00F324D9">
        <w:rPr>
          <w:rFonts w:ascii="Arial" w:hAnsi="Arial" w:cs="Arial"/>
          <w:spacing w:val="-6"/>
          <w:sz w:val="26"/>
          <w:szCs w:val="26"/>
        </w:rPr>
        <w:t>trend of the</w:t>
      </w:r>
      <w:r w:rsidR="00671358" w:rsidRPr="00F324D9">
        <w:rPr>
          <w:rFonts w:ascii="Arial" w:hAnsi="Arial" w:cs="Arial"/>
          <w:spacing w:val="-6"/>
          <w:sz w:val="26"/>
          <w:szCs w:val="26"/>
        </w:rPr>
        <w:t xml:space="preserve"> headline inflation in the city </w:t>
      </w:r>
      <w:r w:rsidR="008C2BDB" w:rsidRPr="00F324D9">
        <w:rPr>
          <w:rFonts w:ascii="Arial" w:hAnsi="Arial" w:cs="Arial"/>
          <w:spacing w:val="-6"/>
          <w:sz w:val="26"/>
          <w:szCs w:val="26"/>
        </w:rPr>
        <w:t xml:space="preserve">was </w:t>
      </w:r>
      <w:r w:rsidR="00671358" w:rsidRPr="00F324D9">
        <w:rPr>
          <w:rFonts w:ascii="Arial" w:hAnsi="Arial" w:cs="Arial"/>
          <w:spacing w:val="-6"/>
          <w:sz w:val="26"/>
          <w:szCs w:val="26"/>
        </w:rPr>
        <w:t>(</w:t>
      </w:r>
      <w:r w:rsidR="00283D6C" w:rsidRPr="00F324D9">
        <w:rPr>
          <w:rFonts w:ascii="Arial" w:hAnsi="Arial" w:cs="Arial"/>
          <w:spacing w:val="-6"/>
          <w:sz w:val="26"/>
          <w:szCs w:val="26"/>
        </w:rPr>
        <w:t>b</w:t>
      </w:r>
      <w:r w:rsidR="00671358" w:rsidRPr="00F324D9">
        <w:rPr>
          <w:rFonts w:ascii="Arial" w:hAnsi="Arial" w:cs="Arial"/>
          <w:spacing w:val="-6"/>
          <w:sz w:val="26"/>
          <w:szCs w:val="26"/>
        </w:rPr>
        <w:t>)</w:t>
      </w:r>
      <w:r w:rsidR="00FF296E" w:rsidRPr="00F324D9">
        <w:rPr>
          <w:rFonts w:ascii="Arial" w:hAnsi="Arial" w:cs="Arial"/>
          <w:spacing w:val="-6"/>
          <w:sz w:val="26"/>
          <w:szCs w:val="26"/>
        </w:rPr>
        <w:t xml:space="preserve"> </w:t>
      </w:r>
      <w:r w:rsidR="0076714A" w:rsidRPr="00F324D9">
        <w:rPr>
          <w:rFonts w:ascii="Arial" w:hAnsi="Arial" w:cs="Arial"/>
          <w:spacing w:val="-6"/>
          <w:sz w:val="26"/>
          <w:szCs w:val="26"/>
        </w:rPr>
        <w:t xml:space="preserve">Food and Non-Alcoholic Beverages at 7.2 percent, from 8.6 percent in the previous month. </w:t>
      </w:r>
      <w:r w:rsidR="008C2BDB" w:rsidRPr="00F324D9">
        <w:rPr>
          <w:rFonts w:ascii="Arial" w:hAnsi="Arial" w:cs="Arial"/>
          <w:spacing w:val="-6"/>
          <w:sz w:val="26"/>
          <w:szCs w:val="26"/>
        </w:rPr>
        <w:t xml:space="preserve">The third commodity group with the largest </w:t>
      </w:r>
      <w:r w:rsidR="0011102A" w:rsidRPr="00F324D9">
        <w:rPr>
          <w:rFonts w:ascii="Arial" w:hAnsi="Arial" w:cs="Arial"/>
          <w:spacing w:val="-6"/>
          <w:sz w:val="26"/>
          <w:szCs w:val="26"/>
        </w:rPr>
        <w:t>contribution</w:t>
      </w:r>
      <w:r w:rsidR="008C2BDB" w:rsidRPr="00F324D9">
        <w:rPr>
          <w:rFonts w:ascii="Arial" w:hAnsi="Arial" w:cs="Arial"/>
          <w:spacing w:val="-6"/>
          <w:sz w:val="26"/>
          <w:szCs w:val="26"/>
        </w:rPr>
        <w:t xml:space="preserve"> to the </w:t>
      </w:r>
      <w:r w:rsidR="00F26773" w:rsidRPr="00F324D9">
        <w:rPr>
          <w:rFonts w:ascii="Arial" w:hAnsi="Arial" w:cs="Arial"/>
          <w:spacing w:val="-6"/>
          <w:sz w:val="26"/>
          <w:szCs w:val="26"/>
        </w:rPr>
        <w:t>decreasing</w:t>
      </w:r>
      <w:r w:rsidR="00D3270B" w:rsidRPr="00F324D9">
        <w:rPr>
          <w:rFonts w:ascii="Arial" w:hAnsi="Arial" w:cs="Arial"/>
          <w:spacing w:val="-6"/>
          <w:sz w:val="26"/>
          <w:szCs w:val="26"/>
        </w:rPr>
        <w:t xml:space="preserve"> </w:t>
      </w:r>
      <w:r w:rsidR="008C2BDB" w:rsidRPr="00F324D9">
        <w:rPr>
          <w:rFonts w:ascii="Arial" w:hAnsi="Arial" w:cs="Arial"/>
          <w:spacing w:val="-6"/>
          <w:sz w:val="26"/>
          <w:szCs w:val="26"/>
        </w:rPr>
        <w:t>trend was (</w:t>
      </w:r>
      <w:r w:rsidR="00283D6C" w:rsidRPr="00F324D9">
        <w:rPr>
          <w:rFonts w:ascii="Arial" w:hAnsi="Arial" w:cs="Arial"/>
          <w:spacing w:val="-6"/>
          <w:sz w:val="26"/>
          <w:szCs w:val="26"/>
        </w:rPr>
        <w:t>c</w:t>
      </w:r>
      <w:r w:rsidR="008C2BDB" w:rsidRPr="00F324D9">
        <w:rPr>
          <w:rFonts w:ascii="Arial" w:hAnsi="Arial" w:cs="Arial"/>
          <w:spacing w:val="-6"/>
          <w:sz w:val="26"/>
          <w:szCs w:val="26"/>
        </w:rPr>
        <w:t>)</w:t>
      </w:r>
      <w:r w:rsidR="00BF2F7E" w:rsidRPr="00F324D9">
        <w:rPr>
          <w:rFonts w:ascii="Arial" w:hAnsi="Arial" w:cs="Arial"/>
          <w:spacing w:val="-6"/>
          <w:sz w:val="26"/>
          <w:szCs w:val="26"/>
        </w:rPr>
        <w:t xml:space="preserve"> </w:t>
      </w:r>
      <w:r w:rsidR="0076714A" w:rsidRPr="00F324D9">
        <w:rPr>
          <w:rFonts w:ascii="Arial" w:hAnsi="Arial" w:cs="Arial"/>
          <w:spacing w:val="-6"/>
          <w:sz w:val="26"/>
          <w:szCs w:val="26"/>
        </w:rPr>
        <w:t>Restaurants and Accommodation Services at 9.9 percent, from 13.5 percent in the previous month.</w:t>
      </w:r>
      <w:r w:rsidR="0076714A" w:rsidRPr="00F324D9">
        <w:rPr>
          <w:rFonts w:ascii="Arial" w:hAnsi="Arial" w:cs="Arial"/>
          <w:spacing w:val="-6"/>
          <w:sz w:val="26"/>
          <w:szCs w:val="26"/>
        </w:rPr>
        <w:t xml:space="preserve"> </w:t>
      </w:r>
    </w:p>
    <w:p w14:paraId="197B8E6A" w14:textId="77777777" w:rsidR="005C6D6E" w:rsidRPr="00F324D9" w:rsidRDefault="005C6D6E" w:rsidP="005C6D6E">
      <w:pPr>
        <w:spacing w:line="288" w:lineRule="auto"/>
        <w:jc w:val="both"/>
        <w:rPr>
          <w:rFonts w:ascii="Arial" w:hAnsi="Arial" w:cs="Arial"/>
          <w:spacing w:val="-6"/>
          <w:sz w:val="24"/>
          <w:szCs w:val="24"/>
        </w:rPr>
      </w:pPr>
    </w:p>
    <w:p w14:paraId="4C2A98BF" w14:textId="77777777" w:rsidR="00360236" w:rsidRPr="00F324D9" w:rsidRDefault="00360236" w:rsidP="00360236">
      <w:pPr>
        <w:spacing w:line="288" w:lineRule="auto"/>
        <w:jc w:val="both"/>
        <w:rPr>
          <w:rFonts w:ascii="Arial" w:hAnsi="Arial" w:cs="Arial"/>
          <w:spacing w:val="-6"/>
          <w:sz w:val="26"/>
          <w:szCs w:val="26"/>
        </w:rPr>
      </w:pPr>
      <w:r w:rsidRPr="00F324D9">
        <w:rPr>
          <w:rFonts w:ascii="Arial" w:hAnsi="Arial" w:cs="Arial"/>
          <w:spacing w:val="-6"/>
          <w:sz w:val="26"/>
          <w:szCs w:val="26"/>
        </w:rPr>
        <w:t xml:space="preserve">Relative to their annual rates in the previous month, lower year-on-year inflation rates were also observed in the following commodity groups: </w:t>
      </w:r>
    </w:p>
    <w:p w14:paraId="70AF0E07" w14:textId="77777777" w:rsidR="006E372E" w:rsidRPr="00F324D9" w:rsidRDefault="006E372E" w:rsidP="006E372E">
      <w:pPr>
        <w:spacing w:line="288" w:lineRule="auto"/>
        <w:jc w:val="both"/>
        <w:rPr>
          <w:rFonts w:ascii="Arial" w:hAnsi="Arial" w:cs="Arial"/>
          <w:spacing w:val="-6"/>
          <w:sz w:val="24"/>
          <w:szCs w:val="24"/>
        </w:rPr>
      </w:pPr>
    </w:p>
    <w:p w14:paraId="646E5F98" w14:textId="77777777" w:rsidR="008C7F1B" w:rsidRDefault="008C7F1B" w:rsidP="00D63E68">
      <w:pPr>
        <w:pStyle w:val="ListParagraph"/>
        <w:numPr>
          <w:ilvl w:val="0"/>
          <w:numId w:val="35"/>
        </w:numPr>
        <w:spacing w:line="288" w:lineRule="auto"/>
        <w:jc w:val="both"/>
        <w:rPr>
          <w:rFonts w:ascii="Arial" w:hAnsi="Arial" w:cs="Arial"/>
          <w:spacing w:val="-6"/>
          <w:sz w:val="26"/>
          <w:szCs w:val="26"/>
        </w:rPr>
      </w:pPr>
      <w:r w:rsidRPr="00F324D9">
        <w:rPr>
          <w:rFonts w:ascii="Arial" w:hAnsi="Arial" w:cs="Arial"/>
          <w:spacing w:val="-6"/>
          <w:sz w:val="26"/>
          <w:szCs w:val="26"/>
        </w:rPr>
        <w:t>Information and Communication, 0.4 percent</w:t>
      </w:r>
      <w:r>
        <w:rPr>
          <w:rFonts w:ascii="Arial" w:hAnsi="Arial" w:cs="Arial"/>
          <w:spacing w:val="-6"/>
          <w:sz w:val="26"/>
          <w:szCs w:val="26"/>
        </w:rPr>
        <w:t>;</w:t>
      </w:r>
    </w:p>
    <w:p w14:paraId="2498BB5F" w14:textId="485AF4CE" w:rsidR="00FF296E" w:rsidRPr="00F324D9" w:rsidRDefault="00FF296E" w:rsidP="00D63E68">
      <w:pPr>
        <w:pStyle w:val="ListParagraph"/>
        <w:numPr>
          <w:ilvl w:val="0"/>
          <w:numId w:val="35"/>
        </w:numPr>
        <w:spacing w:line="288" w:lineRule="auto"/>
        <w:jc w:val="both"/>
        <w:rPr>
          <w:rFonts w:ascii="Arial" w:hAnsi="Arial" w:cs="Arial"/>
          <w:spacing w:val="-6"/>
          <w:sz w:val="26"/>
          <w:szCs w:val="26"/>
        </w:rPr>
      </w:pPr>
      <w:r w:rsidRPr="00F324D9">
        <w:rPr>
          <w:rFonts w:ascii="Arial" w:hAnsi="Arial" w:cs="Arial"/>
          <w:spacing w:val="-6"/>
          <w:sz w:val="26"/>
          <w:szCs w:val="26"/>
        </w:rPr>
        <w:t>Alcoholic Beverages and Tobacco, 10.4 percent;</w:t>
      </w:r>
    </w:p>
    <w:p w14:paraId="079B8712" w14:textId="44E923BB" w:rsidR="005437D0" w:rsidRPr="00F324D9" w:rsidRDefault="008C7F1B" w:rsidP="00D63E68">
      <w:pPr>
        <w:pStyle w:val="ListParagraph"/>
        <w:numPr>
          <w:ilvl w:val="0"/>
          <w:numId w:val="35"/>
        </w:numPr>
        <w:spacing w:line="288" w:lineRule="auto"/>
        <w:jc w:val="both"/>
        <w:rPr>
          <w:rFonts w:ascii="Arial" w:hAnsi="Arial" w:cs="Arial"/>
          <w:spacing w:val="-6"/>
          <w:sz w:val="26"/>
          <w:szCs w:val="26"/>
        </w:rPr>
      </w:pPr>
      <w:r w:rsidRPr="00F324D9">
        <w:rPr>
          <w:rFonts w:ascii="Arial" w:hAnsi="Arial" w:cs="Arial"/>
          <w:spacing w:val="-6"/>
          <w:sz w:val="26"/>
          <w:szCs w:val="26"/>
        </w:rPr>
        <w:t>Health, 4.6 percent</w:t>
      </w:r>
      <w:r>
        <w:rPr>
          <w:rFonts w:ascii="Arial" w:hAnsi="Arial" w:cs="Arial"/>
          <w:spacing w:val="-6"/>
          <w:sz w:val="26"/>
          <w:szCs w:val="26"/>
        </w:rPr>
        <w:t>; and</w:t>
      </w:r>
    </w:p>
    <w:p w14:paraId="7557C540" w14:textId="3F4E7054" w:rsidR="00D63E68" w:rsidRPr="008C7F1B" w:rsidRDefault="008C7F1B" w:rsidP="008C7F1B">
      <w:pPr>
        <w:pStyle w:val="ListParagraph"/>
        <w:numPr>
          <w:ilvl w:val="0"/>
          <w:numId w:val="35"/>
        </w:numPr>
        <w:spacing w:line="288" w:lineRule="auto"/>
        <w:jc w:val="both"/>
        <w:rPr>
          <w:rFonts w:ascii="Arial" w:hAnsi="Arial" w:cs="Arial"/>
          <w:spacing w:val="-6"/>
          <w:sz w:val="26"/>
          <w:szCs w:val="26"/>
        </w:rPr>
      </w:pPr>
      <w:r w:rsidRPr="00F324D9">
        <w:rPr>
          <w:rFonts w:ascii="Arial" w:hAnsi="Arial" w:cs="Arial"/>
          <w:spacing w:val="-6"/>
          <w:sz w:val="26"/>
          <w:szCs w:val="26"/>
        </w:rPr>
        <w:t>Clothing And Footwear, 5.7 percent</w:t>
      </w:r>
      <w:r>
        <w:rPr>
          <w:rFonts w:ascii="Arial" w:hAnsi="Arial" w:cs="Arial"/>
          <w:spacing w:val="-6"/>
          <w:sz w:val="26"/>
          <w:szCs w:val="26"/>
        </w:rPr>
        <w:t>.</w:t>
      </w:r>
    </w:p>
    <w:p w14:paraId="53E3C86E" w14:textId="77777777" w:rsidR="00BF2F7E" w:rsidRPr="00F324D9" w:rsidRDefault="00BF2F7E" w:rsidP="00045130">
      <w:pPr>
        <w:spacing w:line="288" w:lineRule="auto"/>
        <w:jc w:val="both"/>
        <w:rPr>
          <w:rFonts w:ascii="Arial" w:hAnsi="Arial" w:cs="Arial"/>
          <w:spacing w:val="-6"/>
          <w:sz w:val="26"/>
          <w:szCs w:val="26"/>
        </w:rPr>
      </w:pPr>
    </w:p>
    <w:p w14:paraId="34203556" w14:textId="4CF8DA8D" w:rsidR="00045130" w:rsidRPr="00F324D9" w:rsidRDefault="00045130" w:rsidP="00045130">
      <w:pPr>
        <w:spacing w:line="288" w:lineRule="auto"/>
        <w:jc w:val="both"/>
        <w:rPr>
          <w:rFonts w:ascii="Arial" w:hAnsi="Arial" w:cs="Arial"/>
          <w:spacing w:val="-6"/>
          <w:sz w:val="26"/>
          <w:szCs w:val="26"/>
        </w:rPr>
      </w:pPr>
      <w:r w:rsidRPr="00F324D9">
        <w:rPr>
          <w:rFonts w:ascii="Arial" w:hAnsi="Arial" w:cs="Arial"/>
          <w:spacing w:val="-6"/>
          <w:sz w:val="26"/>
          <w:szCs w:val="26"/>
        </w:rPr>
        <w:t xml:space="preserve">In contrast, </w:t>
      </w:r>
      <w:r w:rsidR="00BF2F7E" w:rsidRPr="00F324D9">
        <w:rPr>
          <w:rFonts w:ascii="Arial" w:hAnsi="Arial" w:cs="Arial"/>
          <w:spacing w:val="-6"/>
          <w:sz w:val="26"/>
          <w:szCs w:val="26"/>
        </w:rPr>
        <w:t xml:space="preserve">four </w:t>
      </w:r>
      <w:r w:rsidR="00376457" w:rsidRPr="00F324D9">
        <w:rPr>
          <w:rFonts w:ascii="Arial" w:hAnsi="Arial" w:cs="Arial"/>
          <w:spacing w:val="-6"/>
          <w:sz w:val="26"/>
          <w:szCs w:val="26"/>
        </w:rPr>
        <w:t xml:space="preserve">(4) </w:t>
      </w:r>
      <w:r w:rsidR="00BF2F7E" w:rsidRPr="00F324D9">
        <w:rPr>
          <w:rFonts w:ascii="Arial" w:hAnsi="Arial" w:cs="Arial"/>
          <w:spacing w:val="-6"/>
          <w:sz w:val="26"/>
          <w:szCs w:val="26"/>
        </w:rPr>
        <w:t>of commodity groups had higher inflation rate in February 2024. Specifically</w:t>
      </w:r>
      <w:r w:rsidR="0015464B" w:rsidRPr="00F324D9">
        <w:rPr>
          <w:rFonts w:ascii="Arial" w:hAnsi="Arial" w:cs="Arial"/>
          <w:spacing w:val="-6"/>
          <w:sz w:val="26"/>
          <w:szCs w:val="26"/>
        </w:rPr>
        <w:t>,</w:t>
      </w:r>
      <w:r w:rsidR="00BF2F7E" w:rsidRPr="00F324D9">
        <w:rPr>
          <w:rFonts w:ascii="Arial" w:hAnsi="Arial" w:cs="Arial"/>
          <w:spacing w:val="-6"/>
          <w:sz w:val="26"/>
          <w:szCs w:val="26"/>
        </w:rPr>
        <w:t xml:space="preserve"> a) </w:t>
      </w:r>
      <w:r w:rsidR="005437D0" w:rsidRPr="00F324D9">
        <w:rPr>
          <w:rFonts w:ascii="Arial" w:hAnsi="Arial" w:cs="Arial"/>
          <w:spacing w:val="-6"/>
          <w:sz w:val="26"/>
          <w:szCs w:val="26"/>
        </w:rPr>
        <w:t>Transport</w:t>
      </w:r>
      <w:r w:rsidRPr="00F324D9">
        <w:rPr>
          <w:rFonts w:ascii="Arial" w:hAnsi="Arial" w:cs="Arial"/>
          <w:spacing w:val="-6"/>
          <w:sz w:val="26"/>
          <w:szCs w:val="26"/>
        </w:rPr>
        <w:t xml:space="preserve"> increased by </w:t>
      </w:r>
      <w:r w:rsidR="005437D0" w:rsidRPr="00F324D9">
        <w:rPr>
          <w:rFonts w:ascii="Arial" w:hAnsi="Arial" w:cs="Arial"/>
          <w:spacing w:val="-6"/>
          <w:sz w:val="26"/>
          <w:szCs w:val="26"/>
        </w:rPr>
        <w:t>3.5</w:t>
      </w:r>
      <w:r w:rsidRPr="00F324D9">
        <w:rPr>
          <w:rFonts w:ascii="Arial" w:hAnsi="Arial" w:cs="Arial"/>
          <w:spacing w:val="-6"/>
          <w:sz w:val="26"/>
          <w:szCs w:val="26"/>
        </w:rPr>
        <w:t xml:space="preserve"> percent, from </w:t>
      </w:r>
      <w:r w:rsidR="005437D0" w:rsidRPr="00F324D9">
        <w:rPr>
          <w:rFonts w:ascii="Arial" w:hAnsi="Arial" w:cs="Arial"/>
          <w:spacing w:val="-6"/>
          <w:sz w:val="26"/>
          <w:szCs w:val="26"/>
        </w:rPr>
        <w:t>0.5</w:t>
      </w:r>
      <w:r w:rsidRPr="00F324D9">
        <w:rPr>
          <w:rFonts w:ascii="Arial" w:hAnsi="Arial" w:cs="Arial"/>
          <w:spacing w:val="-6"/>
          <w:sz w:val="26"/>
          <w:szCs w:val="26"/>
        </w:rPr>
        <w:t xml:space="preserve"> percent the previous month</w:t>
      </w:r>
      <w:r w:rsidR="00BF2F7E" w:rsidRPr="00F324D9">
        <w:rPr>
          <w:rFonts w:ascii="Arial" w:hAnsi="Arial" w:cs="Arial"/>
          <w:spacing w:val="-6"/>
          <w:sz w:val="26"/>
          <w:szCs w:val="26"/>
        </w:rPr>
        <w:t>; b) Personal Care, and Miscellaneous Goods and Services</w:t>
      </w:r>
      <w:r w:rsidR="005437D0" w:rsidRPr="00F324D9">
        <w:rPr>
          <w:rFonts w:ascii="Arial" w:hAnsi="Arial" w:cs="Arial"/>
          <w:spacing w:val="-6"/>
          <w:sz w:val="26"/>
          <w:szCs w:val="26"/>
        </w:rPr>
        <w:t xml:space="preserve"> </w:t>
      </w:r>
      <w:r w:rsidR="0015464B" w:rsidRPr="00F324D9">
        <w:rPr>
          <w:rFonts w:ascii="Arial" w:hAnsi="Arial" w:cs="Arial"/>
          <w:spacing w:val="-6"/>
          <w:sz w:val="26"/>
          <w:szCs w:val="26"/>
        </w:rPr>
        <w:t>at</w:t>
      </w:r>
      <w:r w:rsidR="00BF2F7E" w:rsidRPr="00F324D9">
        <w:rPr>
          <w:rFonts w:ascii="Arial" w:hAnsi="Arial" w:cs="Arial"/>
          <w:spacing w:val="-6"/>
          <w:sz w:val="26"/>
          <w:szCs w:val="26"/>
        </w:rPr>
        <w:t xml:space="preserve"> 5.8 percent, from 5.2 percent; c)</w:t>
      </w:r>
      <w:r w:rsidR="00EF700C" w:rsidRPr="00F324D9">
        <w:rPr>
          <w:rFonts w:ascii="Arial" w:hAnsi="Arial" w:cs="Arial"/>
          <w:spacing w:val="-6"/>
          <w:sz w:val="26"/>
          <w:szCs w:val="26"/>
        </w:rPr>
        <w:t xml:space="preserve"> Furnishings, Household Equipment and Routing Household Maintenance</w:t>
      </w:r>
      <w:r w:rsidR="0015464B" w:rsidRPr="00F324D9">
        <w:rPr>
          <w:rFonts w:ascii="Arial" w:hAnsi="Arial" w:cs="Arial"/>
          <w:spacing w:val="-6"/>
          <w:sz w:val="26"/>
          <w:szCs w:val="26"/>
        </w:rPr>
        <w:t xml:space="preserve"> at 3.3 percent, from 3.1 percent; and d) Recreation, Sport and Culture at 3.6</w:t>
      </w:r>
      <w:r w:rsidR="00407D69" w:rsidRPr="00F324D9">
        <w:rPr>
          <w:rFonts w:ascii="Arial" w:hAnsi="Arial" w:cs="Arial"/>
          <w:spacing w:val="-6"/>
          <w:sz w:val="26"/>
          <w:szCs w:val="26"/>
        </w:rPr>
        <w:t xml:space="preserve"> percent</w:t>
      </w:r>
      <w:r w:rsidR="0015464B" w:rsidRPr="00F324D9">
        <w:rPr>
          <w:rFonts w:ascii="Arial" w:hAnsi="Arial" w:cs="Arial"/>
          <w:spacing w:val="-6"/>
          <w:sz w:val="26"/>
          <w:szCs w:val="26"/>
        </w:rPr>
        <w:t>, from 3.5 percent in the previous month.</w:t>
      </w:r>
      <w:r w:rsidR="00BF2F7E" w:rsidRPr="00F324D9">
        <w:rPr>
          <w:rFonts w:ascii="Arial" w:hAnsi="Arial" w:cs="Arial"/>
          <w:spacing w:val="-6"/>
          <w:sz w:val="26"/>
          <w:szCs w:val="26"/>
        </w:rPr>
        <w:t xml:space="preserve"> </w:t>
      </w:r>
      <w:r w:rsidRPr="00F324D9">
        <w:rPr>
          <w:rFonts w:ascii="Arial" w:hAnsi="Arial" w:cs="Arial"/>
          <w:spacing w:val="-6"/>
          <w:sz w:val="26"/>
          <w:szCs w:val="26"/>
        </w:rPr>
        <w:t>The rest of the commodities, on the other hand, remained unchanged.</w:t>
      </w:r>
    </w:p>
    <w:p w14:paraId="78AEE4E7" w14:textId="3C1001C6" w:rsidR="00045130" w:rsidRDefault="00045130">
      <w:pPr>
        <w:widowControl/>
        <w:autoSpaceDE/>
        <w:autoSpaceDN/>
        <w:spacing w:after="160" w:line="259" w:lineRule="auto"/>
        <w:rPr>
          <w:rFonts w:ascii="Arial"/>
          <w:b/>
          <w:sz w:val="26"/>
          <w:szCs w:val="26"/>
        </w:rPr>
      </w:pPr>
    </w:p>
    <w:p w14:paraId="6712FBB7" w14:textId="6C3642D5" w:rsidR="004668DB" w:rsidRPr="006464BF" w:rsidRDefault="004668DB" w:rsidP="00B8197B">
      <w:pPr>
        <w:jc w:val="both"/>
        <w:rPr>
          <w:rFonts w:ascii="Arial"/>
          <w:b/>
          <w:sz w:val="26"/>
          <w:szCs w:val="26"/>
        </w:rPr>
      </w:pPr>
      <w:r w:rsidRPr="006464BF">
        <w:rPr>
          <w:rFonts w:ascii="Arial"/>
          <w:b/>
          <w:sz w:val="26"/>
          <w:szCs w:val="26"/>
        </w:rPr>
        <w:lastRenderedPageBreak/>
        <w:t xml:space="preserve">Table </w:t>
      </w:r>
      <w:r>
        <w:rPr>
          <w:rFonts w:ascii="Arial"/>
          <w:b/>
          <w:sz w:val="26"/>
          <w:szCs w:val="26"/>
        </w:rPr>
        <w:t>A</w:t>
      </w:r>
      <w:r w:rsidRPr="006464BF">
        <w:rPr>
          <w:rFonts w:ascii="Arial"/>
          <w:b/>
          <w:sz w:val="26"/>
          <w:szCs w:val="26"/>
        </w:rPr>
        <w:t xml:space="preserve">. Year-on-Year Inflation Rates in </w:t>
      </w:r>
      <w:r>
        <w:rPr>
          <w:rFonts w:ascii="Arial"/>
          <w:b/>
          <w:sz w:val="26"/>
          <w:szCs w:val="26"/>
        </w:rPr>
        <w:t>Davao City</w:t>
      </w:r>
      <w:r w:rsidRPr="006464BF">
        <w:rPr>
          <w:rFonts w:ascii="Arial"/>
          <w:b/>
          <w:sz w:val="26"/>
          <w:szCs w:val="26"/>
        </w:rPr>
        <w:t>, All Items in Percent</w:t>
      </w:r>
    </w:p>
    <w:p w14:paraId="5E4F82E1" w14:textId="4CCFC9FF" w:rsidR="004668DB" w:rsidRPr="006464BF" w:rsidRDefault="004668DB" w:rsidP="00B8197B">
      <w:pPr>
        <w:ind w:right="4"/>
        <w:jc w:val="center"/>
        <w:rPr>
          <w:rFonts w:ascii="Arial"/>
          <w:b/>
          <w:sz w:val="26"/>
          <w:szCs w:val="26"/>
        </w:rPr>
      </w:pPr>
      <w:r w:rsidRPr="006464BF">
        <w:rPr>
          <w:rFonts w:ascii="Arial"/>
          <w:b/>
          <w:sz w:val="26"/>
          <w:szCs w:val="26"/>
        </w:rPr>
        <w:t>January 20</w:t>
      </w:r>
      <w:r>
        <w:rPr>
          <w:rFonts w:ascii="Arial"/>
          <w:b/>
          <w:sz w:val="26"/>
          <w:szCs w:val="26"/>
        </w:rPr>
        <w:t>2</w:t>
      </w:r>
      <w:r w:rsidR="00045130">
        <w:rPr>
          <w:rFonts w:ascii="Arial"/>
          <w:b/>
          <w:sz w:val="26"/>
          <w:szCs w:val="26"/>
        </w:rPr>
        <w:t>1</w:t>
      </w:r>
      <w:r w:rsidRPr="006464BF">
        <w:rPr>
          <w:rFonts w:ascii="Arial"/>
          <w:b/>
          <w:sz w:val="26"/>
          <w:szCs w:val="26"/>
        </w:rPr>
        <w:t xml:space="preserve"> </w:t>
      </w:r>
      <w:r w:rsidRPr="006464BF">
        <w:rPr>
          <w:rFonts w:ascii="Arial"/>
          <w:b/>
          <w:sz w:val="26"/>
          <w:szCs w:val="26"/>
        </w:rPr>
        <w:t>–</w:t>
      </w:r>
      <w:r>
        <w:rPr>
          <w:rFonts w:ascii="Arial"/>
          <w:b/>
          <w:sz w:val="26"/>
          <w:szCs w:val="26"/>
        </w:rPr>
        <w:t xml:space="preserve"> </w:t>
      </w:r>
      <w:r w:rsidR="00001782">
        <w:rPr>
          <w:rFonts w:ascii="Arial"/>
          <w:b/>
          <w:sz w:val="26"/>
          <w:szCs w:val="26"/>
        </w:rPr>
        <w:t>February</w:t>
      </w:r>
      <w:r w:rsidR="004573F1">
        <w:rPr>
          <w:rFonts w:ascii="Arial"/>
          <w:b/>
          <w:sz w:val="26"/>
          <w:szCs w:val="26"/>
        </w:rPr>
        <w:t xml:space="preserve"> </w:t>
      </w:r>
      <w:r>
        <w:rPr>
          <w:rFonts w:ascii="Arial"/>
          <w:b/>
          <w:sz w:val="26"/>
          <w:szCs w:val="26"/>
        </w:rPr>
        <w:t>202</w:t>
      </w:r>
      <w:r w:rsidR="00045130">
        <w:rPr>
          <w:rFonts w:ascii="Arial"/>
          <w:b/>
          <w:sz w:val="26"/>
          <w:szCs w:val="26"/>
        </w:rPr>
        <w:t>4</w:t>
      </w:r>
    </w:p>
    <w:p w14:paraId="2B5CE50E" w14:textId="77777777" w:rsidR="004668DB" w:rsidRDefault="004668DB" w:rsidP="00B8197B">
      <w:pPr>
        <w:ind w:right="4"/>
        <w:jc w:val="center"/>
        <w:rPr>
          <w:rFonts w:ascii="Arial"/>
          <w:b/>
          <w:sz w:val="26"/>
          <w:szCs w:val="26"/>
        </w:rPr>
      </w:pPr>
      <w:r w:rsidRPr="006464BF">
        <w:rPr>
          <w:rFonts w:ascii="Arial"/>
          <w:b/>
          <w:sz w:val="26"/>
          <w:szCs w:val="26"/>
        </w:rPr>
        <w:t>(2018=100)</w:t>
      </w:r>
    </w:p>
    <w:p w14:paraId="25CC1278" w14:textId="1EEB3E33" w:rsidR="004668DB" w:rsidRPr="006464BF" w:rsidRDefault="004668DB" w:rsidP="004668DB">
      <w:pPr>
        <w:ind w:right="4"/>
        <w:rPr>
          <w:rFonts w:ascii="Arial"/>
          <w:b/>
          <w:sz w:val="26"/>
          <w:szCs w:val="26"/>
        </w:rPr>
      </w:pPr>
    </w:p>
    <w:tbl>
      <w:tblPr>
        <w:tblStyle w:val="TableGrid"/>
        <w:tblW w:w="9120" w:type="dxa"/>
        <w:tblInd w:w="-5" w:type="dxa"/>
        <w:tblLook w:val="04A0" w:firstRow="1" w:lastRow="0" w:firstColumn="1" w:lastColumn="0" w:noHBand="0" w:noVBand="1"/>
      </w:tblPr>
      <w:tblGrid>
        <w:gridCol w:w="2053"/>
        <w:gridCol w:w="1764"/>
        <w:gridCol w:w="1764"/>
        <w:gridCol w:w="1764"/>
        <w:gridCol w:w="1775"/>
      </w:tblGrid>
      <w:tr w:rsidR="004668DB" w:rsidRPr="006464BF" w14:paraId="471D17FC" w14:textId="77777777" w:rsidTr="00AB632A">
        <w:trPr>
          <w:trHeight w:val="266"/>
        </w:trPr>
        <w:tc>
          <w:tcPr>
            <w:tcW w:w="2053" w:type="dxa"/>
            <w:vMerge w:val="restart"/>
            <w:shd w:val="clear" w:color="auto" w:fill="1F4E79" w:themeFill="accent5" w:themeFillShade="80"/>
            <w:vAlign w:val="center"/>
          </w:tcPr>
          <w:p w14:paraId="20ED4AE8" w14:textId="77777777" w:rsidR="004668DB" w:rsidRPr="00005372" w:rsidRDefault="004668DB" w:rsidP="00ED7566">
            <w:pPr>
              <w:pStyle w:val="TableParagraph"/>
              <w:spacing w:before="0" w:line="276" w:lineRule="auto"/>
              <w:ind w:left="257" w:right="235"/>
              <w:rPr>
                <w:rFonts w:ascii="Arial" w:hAnsi="Arial" w:cs="Arial"/>
                <w:b/>
                <w:color w:val="FFFFFF"/>
                <w:spacing w:val="14"/>
                <w:w w:val="105"/>
                <w:sz w:val="28"/>
                <w:szCs w:val="28"/>
              </w:rPr>
            </w:pPr>
            <w:r w:rsidRPr="00005372">
              <w:rPr>
                <w:rFonts w:ascii="Arial" w:hAnsi="Arial" w:cs="Arial"/>
                <w:b/>
                <w:color w:val="FFFFFF"/>
                <w:spacing w:val="14"/>
                <w:w w:val="105"/>
                <w:sz w:val="28"/>
                <w:szCs w:val="28"/>
              </w:rPr>
              <w:t>Month</w:t>
            </w:r>
          </w:p>
        </w:tc>
        <w:tc>
          <w:tcPr>
            <w:tcW w:w="7067" w:type="dxa"/>
            <w:gridSpan w:val="4"/>
            <w:shd w:val="clear" w:color="auto" w:fill="1F4E79" w:themeFill="accent5" w:themeFillShade="80"/>
            <w:vAlign w:val="center"/>
          </w:tcPr>
          <w:p w14:paraId="4A5F5A6E" w14:textId="77777777" w:rsidR="004668DB" w:rsidRPr="00005372" w:rsidRDefault="004668DB" w:rsidP="00ED7566">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Year</w:t>
            </w:r>
          </w:p>
        </w:tc>
      </w:tr>
      <w:tr w:rsidR="00045130" w:rsidRPr="006464BF" w14:paraId="77027CA0" w14:textId="77777777" w:rsidTr="00045130">
        <w:trPr>
          <w:trHeight w:val="63"/>
        </w:trPr>
        <w:tc>
          <w:tcPr>
            <w:tcW w:w="2053" w:type="dxa"/>
            <w:vMerge/>
            <w:shd w:val="clear" w:color="auto" w:fill="1F4E79" w:themeFill="accent5" w:themeFillShade="80"/>
            <w:vAlign w:val="center"/>
          </w:tcPr>
          <w:p w14:paraId="422DF936" w14:textId="77777777" w:rsidR="00045130" w:rsidRPr="00005372" w:rsidRDefault="00045130" w:rsidP="00045130">
            <w:pPr>
              <w:pStyle w:val="TableParagraph"/>
              <w:spacing w:before="0" w:line="276" w:lineRule="auto"/>
              <w:ind w:left="257" w:right="235"/>
              <w:rPr>
                <w:rFonts w:ascii="Arial" w:hAnsi="Arial" w:cs="Arial"/>
                <w:b/>
                <w:color w:val="FFFFFF"/>
                <w:spacing w:val="14"/>
                <w:w w:val="105"/>
                <w:sz w:val="28"/>
                <w:szCs w:val="28"/>
              </w:rPr>
            </w:pPr>
          </w:p>
        </w:tc>
        <w:tc>
          <w:tcPr>
            <w:tcW w:w="1764" w:type="dxa"/>
            <w:shd w:val="clear" w:color="auto" w:fill="1F4E79" w:themeFill="accent5" w:themeFillShade="80"/>
            <w:vAlign w:val="center"/>
          </w:tcPr>
          <w:p w14:paraId="78BE5E36" w14:textId="5575EEC1" w:rsidR="00045130" w:rsidRPr="00005372" w:rsidRDefault="00045130" w:rsidP="00045130">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2021</w:t>
            </w:r>
          </w:p>
        </w:tc>
        <w:tc>
          <w:tcPr>
            <w:tcW w:w="1764" w:type="dxa"/>
            <w:shd w:val="clear" w:color="auto" w:fill="1F4E79" w:themeFill="accent5" w:themeFillShade="80"/>
            <w:vAlign w:val="center"/>
          </w:tcPr>
          <w:p w14:paraId="3A313667" w14:textId="6CB285BA" w:rsidR="00045130" w:rsidRPr="00005372" w:rsidRDefault="00045130" w:rsidP="00045130">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2022</w:t>
            </w:r>
          </w:p>
        </w:tc>
        <w:tc>
          <w:tcPr>
            <w:tcW w:w="1764" w:type="dxa"/>
            <w:shd w:val="clear" w:color="auto" w:fill="1F4E79" w:themeFill="accent5" w:themeFillShade="80"/>
            <w:vAlign w:val="center"/>
          </w:tcPr>
          <w:p w14:paraId="0D00DFC5" w14:textId="683F9BD9" w:rsidR="00045130" w:rsidRPr="00005372" w:rsidRDefault="00045130" w:rsidP="00045130">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2023</w:t>
            </w:r>
          </w:p>
        </w:tc>
        <w:tc>
          <w:tcPr>
            <w:tcW w:w="1775" w:type="dxa"/>
            <w:shd w:val="clear" w:color="auto" w:fill="1F4E79" w:themeFill="accent5" w:themeFillShade="80"/>
            <w:vAlign w:val="center"/>
          </w:tcPr>
          <w:p w14:paraId="75952D94" w14:textId="2B4E8D26" w:rsidR="00045130" w:rsidRPr="00005372" w:rsidRDefault="00045130" w:rsidP="00045130">
            <w:pPr>
              <w:pStyle w:val="TableParagraph"/>
              <w:spacing w:before="0" w:line="276" w:lineRule="auto"/>
              <w:ind w:left="257" w:right="235"/>
              <w:jc w:val="center"/>
              <w:rPr>
                <w:rFonts w:ascii="Arial" w:hAnsi="Arial" w:cs="Arial"/>
                <w:b/>
                <w:color w:val="FFFFFF"/>
                <w:spacing w:val="14"/>
                <w:w w:val="105"/>
                <w:sz w:val="28"/>
                <w:szCs w:val="28"/>
              </w:rPr>
            </w:pPr>
            <w:r w:rsidRPr="00005372">
              <w:rPr>
                <w:rFonts w:ascii="Arial" w:hAnsi="Arial" w:cs="Arial"/>
                <w:b/>
                <w:color w:val="FFFFFF"/>
                <w:spacing w:val="14"/>
                <w:w w:val="105"/>
                <w:sz w:val="28"/>
                <w:szCs w:val="28"/>
              </w:rPr>
              <w:t>202</w:t>
            </w:r>
            <w:r>
              <w:rPr>
                <w:rFonts w:ascii="Arial" w:hAnsi="Arial" w:cs="Arial"/>
                <w:b/>
                <w:color w:val="FFFFFF"/>
                <w:spacing w:val="14"/>
                <w:w w:val="105"/>
                <w:sz w:val="28"/>
                <w:szCs w:val="28"/>
              </w:rPr>
              <w:t>4</w:t>
            </w:r>
          </w:p>
        </w:tc>
      </w:tr>
      <w:tr w:rsidR="00045130" w:rsidRPr="006464BF" w14:paraId="0D6B3B6E" w14:textId="77777777" w:rsidTr="00045130">
        <w:trPr>
          <w:trHeight w:val="193"/>
        </w:trPr>
        <w:tc>
          <w:tcPr>
            <w:tcW w:w="2053" w:type="dxa"/>
            <w:vAlign w:val="center"/>
          </w:tcPr>
          <w:p w14:paraId="3573FBB0"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January</w:t>
            </w:r>
          </w:p>
        </w:tc>
        <w:tc>
          <w:tcPr>
            <w:tcW w:w="1764" w:type="dxa"/>
            <w:vAlign w:val="center"/>
          </w:tcPr>
          <w:p w14:paraId="3D8B68A1" w14:textId="535B587E"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1.1</w:t>
            </w:r>
          </w:p>
        </w:tc>
        <w:tc>
          <w:tcPr>
            <w:tcW w:w="1764" w:type="dxa"/>
            <w:vAlign w:val="center"/>
          </w:tcPr>
          <w:p w14:paraId="2839AC3A" w14:textId="39B25674"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5.0</w:t>
            </w:r>
          </w:p>
        </w:tc>
        <w:tc>
          <w:tcPr>
            <w:tcW w:w="1764" w:type="dxa"/>
            <w:vAlign w:val="center"/>
          </w:tcPr>
          <w:p w14:paraId="4790E857" w14:textId="10DB3639"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9.6</w:t>
            </w:r>
          </w:p>
        </w:tc>
        <w:tc>
          <w:tcPr>
            <w:tcW w:w="1775" w:type="dxa"/>
            <w:vAlign w:val="center"/>
          </w:tcPr>
          <w:p w14:paraId="1D2E1F15" w14:textId="2747BBF1" w:rsidR="00045130" w:rsidRPr="00005372" w:rsidRDefault="00045130" w:rsidP="00045130">
            <w:pPr>
              <w:spacing w:line="276" w:lineRule="auto"/>
              <w:jc w:val="center"/>
              <w:rPr>
                <w:rFonts w:ascii="Arial" w:hAnsi="Arial" w:cs="Arial"/>
                <w:sz w:val="28"/>
                <w:szCs w:val="28"/>
              </w:rPr>
            </w:pPr>
            <w:r>
              <w:rPr>
                <w:rFonts w:ascii="Arial" w:hAnsi="Arial" w:cs="Arial"/>
                <w:sz w:val="28"/>
                <w:szCs w:val="28"/>
              </w:rPr>
              <w:t>5</w:t>
            </w:r>
            <w:r w:rsidRPr="00005372">
              <w:rPr>
                <w:rFonts w:ascii="Arial" w:hAnsi="Arial" w:cs="Arial"/>
                <w:sz w:val="28"/>
                <w:szCs w:val="28"/>
              </w:rPr>
              <w:t>.6</w:t>
            </w:r>
          </w:p>
        </w:tc>
      </w:tr>
      <w:tr w:rsidR="00045130" w:rsidRPr="006464BF" w14:paraId="19C0B399" w14:textId="77777777" w:rsidTr="00045130">
        <w:trPr>
          <w:trHeight w:val="188"/>
        </w:trPr>
        <w:tc>
          <w:tcPr>
            <w:tcW w:w="2053" w:type="dxa"/>
            <w:vAlign w:val="center"/>
          </w:tcPr>
          <w:p w14:paraId="65D3936C"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February</w:t>
            </w:r>
          </w:p>
        </w:tc>
        <w:tc>
          <w:tcPr>
            <w:tcW w:w="1764" w:type="dxa"/>
            <w:vAlign w:val="center"/>
          </w:tcPr>
          <w:p w14:paraId="00CB7360" w14:textId="775F38B5"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1.9</w:t>
            </w:r>
          </w:p>
        </w:tc>
        <w:tc>
          <w:tcPr>
            <w:tcW w:w="1764" w:type="dxa"/>
            <w:vAlign w:val="center"/>
          </w:tcPr>
          <w:p w14:paraId="1815D4E3" w14:textId="399119BD"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4.6</w:t>
            </w:r>
          </w:p>
        </w:tc>
        <w:tc>
          <w:tcPr>
            <w:tcW w:w="1764" w:type="dxa"/>
            <w:vAlign w:val="center"/>
          </w:tcPr>
          <w:p w14:paraId="1894C5FC" w14:textId="0BBA22CF"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10.9</w:t>
            </w:r>
          </w:p>
        </w:tc>
        <w:tc>
          <w:tcPr>
            <w:tcW w:w="1775" w:type="dxa"/>
            <w:vAlign w:val="center"/>
          </w:tcPr>
          <w:p w14:paraId="1E7C1866" w14:textId="32BFC3D2" w:rsidR="00045130" w:rsidRPr="00005372" w:rsidRDefault="00001782" w:rsidP="00045130">
            <w:pPr>
              <w:spacing w:line="276" w:lineRule="auto"/>
              <w:jc w:val="center"/>
              <w:rPr>
                <w:rFonts w:ascii="Arial" w:hAnsi="Arial" w:cs="Arial"/>
                <w:sz w:val="28"/>
                <w:szCs w:val="28"/>
              </w:rPr>
            </w:pPr>
            <w:r>
              <w:rPr>
                <w:rFonts w:ascii="Arial" w:hAnsi="Arial" w:cs="Arial"/>
                <w:sz w:val="28"/>
                <w:szCs w:val="28"/>
              </w:rPr>
              <w:t>4.4</w:t>
            </w:r>
          </w:p>
        </w:tc>
      </w:tr>
      <w:tr w:rsidR="00045130" w:rsidRPr="006464BF" w14:paraId="335492BA" w14:textId="77777777" w:rsidTr="00045130">
        <w:trPr>
          <w:trHeight w:val="193"/>
        </w:trPr>
        <w:tc>
          <w:tcPr>
            <w:tcW w:w="2053" w:type="dxa"/>
            <w:vAlign w:val="center"/>
          </w:tcPr>
          <w:p w14:paraId="10B6A8B3"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March</w:t>
            </w:r>
          </w:p>
        </w:tc>
        <w:tc>
          <w:tcPr>
            <w:tcW w:w="1764" w:type="dxa"/>
            <w:vAlign w:val="center"/>
          </w:tcPr>
          <w:p w14:paraId="4A728805" w14:textId="77045818"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2.9</w:t>
            </w:r>
          </w:p>
        </w:tc>
        <w:tc>
          <w:tcPr>
            <w:tcW w:w="1764" w:type="dxa"/>
            <w:vAlign w:val="center"/>
          </w:tcPr>
          <w:p w14:paraId="26D917B9" w14:textId="32686AAD"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5.1</w:t>
            </w:r>
          </w:p>
        </w:tc>
        <w:tc>
          <w:tcPr>
            <w:tcW w:w="1764" w:type="dxa"/>
            <w:vAlign w:val="center"/>
          </w:tcPr>
          <w:p w14:paraId="716FE594" w14:textId="7A29163E"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9.8</w:t>
            </w:r>
          </w:p>
        </w:tc>
        <w:tc>
          <w:tcPr>
            <w:tcW w:w="1775" w:type="dxa"/>
            <w:vAlign w:val="center"/>
          </w:tcPr>
          <w:p w14:paraId="6CC742A5" w14:textId="43389FB7"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6EEF2DE0" w14:textId="77777777" w:rsidTr="00045130">
        <w:trPr>
          <w:trHeight w:val="193"/>
        </w:trPr>
        <w:tc>
          <w:tcPr>
            <w:tcW w:w="2053" w:type="dxa"/>
            <w:vAlign w:val="center"/>
          </w:tcPr>
          <w:p w14:paraId="4E8DBADE"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April</w:t>
            </w:r>
          </w:p>
        </w:tc>
        <w:tc>
          <w:tcPr>
            <w:tcW w:w="1764" w:type="dxa"/>
            <w:vAlign w:val="center"/>
          </w:tcPr>
          <w:p w14:paraId="2E46B390" w14:textId="6BDD4C62"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3.6</w:t>
            </w:r>
          </w:p>
        </w:tc>
        <w:tc>
          <w:tcPr>
            <w:tcW w:w="1764" w:type="dxa"/>
            <w:vAlign w:val="center"/>
          </w:tcPr>
          <w:p w14:paraId="696357C7" w14:textId="52C6B58D"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5.1</w:t>
            </w:r>
          </w:p>
        </w:tc>
        <w:tc>
          <w:tcPr>
            <w:tcW w:w="1764" w:type="dxa"/>
            <w:vAlign w:val="center"/>
          </w:tcPr>
          <w:p w14:paraId="232B5D8A" w14:textId="3D4EAEFF"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8.8</w:t>
            </w:r>
          </w:p>
        </w:tc>
        <w:tc>
          <w:tcPr>
            <w:tcW w:w="1775" w:type="dxa"/>
            <w:vAlign w:val="center"/>
          </w:tcPr>
          <w:p w14:paraId="51B02E5B" w14:textId="6E5400C6"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643A6DBA" w14:textId="77777777" w:rsidTr="00045130">
        <w:trPr>
          <w:trHeight w:val="188"/>
        </w:trPr>
        <w:tc>
          <w:tcPr>
            <w:tcW w:w="2053" w:type="dxa"/>
            <w:vAlign w:val="center"/>
          </w:tcPr>
          <w:p w14:paraId="68BFDBE4"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May</w:t>
            </w:r>
          </w:p>
        </w:tc>
        <w:tc>
          <w:tcPr>
            <w:tcW w:w="1764" w:type="dxa"/>
            <w:vAlign w:val="center"/>
          </w:tcPr>
          <w:p w14:paraId="23639ADD" w14:textId="7CED8B8C"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3.7</w:t>
            </w:r>
          </w:p>
        </w:tc>
        <w:tc>
          <w:tcPr>
            <w:tcW w:w="1764" w:type="dxa"/>
            <w:vAlign w:val="center"/>
          </w:tcPr>
          <w:p w14:paraId="3F38CC61" w14:textId="0AFB8D26"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6.7</w:t>
            </w:r>
          </w:p>
        </w:tc>
        <w:tc>
          <w:tcPr>
            <w:tcW w:w="1764" w:type="dxa"/>
            <w:vAlign w:val="center"/>
          </w:tcPr>
          <w:p w14:paraId="010572A5" w14:textId="34706C90"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7.7</w:t>
            </w:r>
          </w:p>
        </w:tc>
        <w:tc>
          <w:tcPr>
            <w:tcW w:w="1775" w:type="dxa"/>
            <w:vAlign w:val="center"/>
          </w:tcPr>
          <w:p w14:paraId="490BC968" w14:textId="27AEAF35"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488D8A40" w14:textId="77777777" w:rsidTr="00045130">
        <w:trPr>
          <w:trHeight w:val="193"/>
        </w:trPr>
        <w:tc>
          <w:tcPr>
            <w:tcW w:w="2053" w:type="dxa"/>
            <w:vAlign w:val="center"/>
          </w:tcPr>
          <w:p w14:paraId="309060CC"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June</w:t>
            </w:r>
          </w:p>
        </w:tc>
        <w:tc>
          <w:tcPr>
            <w:tcW w:w="1764" w:type="dxa"/>
            <w:vAlign w:val="center"/>
          </w:tcPr>
          <w:p w14:paraId="2DDE3EFD" w14:textId="525F720C"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3.7</w:t>
            </w:r>
          </w:p>
        </w:tc>
        <w:tc>
          <w:tcPr>
            <w:tcW w:w="1764" w:type="dxa"/>
            <w:vAlign w:val="center"/>
          </w:tcPr>
          <w:p w14:paraId="42233153" w14:textId="4EF9FCA1"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7.0</w:t>
            </w:r>
          </w:p>
        </w:tc>
        <w:tc>
          <w:tcPr>
            <w:tcW w:w="1764" w:type="dxa"/>
            <w:vAlign w:val="center"/>
          </w:tcPr>
          <w:p w14:paraId="5B280695" w14:textId="0A30939B"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7.6</w:t>
            </w:r>
          </w:p>
        </w:tc>
        <w:tc>
          <w:tcPr>
            <w:tcW w:w="1775" w:type="dxa"/>
            <w:vAlign w:val="center"/>
          </w:tcPr>
          <w:p w14:paraId="29915C45" w14:textId="738440B8"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7E7CF470" w14:textId="77777777" w:rsidTr="00045130">
        <w:trPr>
          <w:trHeight w:val="193"/>
        </w:trPr>
        <w:tc>
          <w:tcPr>
            <w:tcW w:w="2053" w:type="dxa"/>
            <w:vAlign w:val="center"/>
          </w:tcPr>
          <w:p w14:paraId="78FD8227"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July</w:t>
            </w:r>
          </w:p>
        </w:tc>
        <w:tc>
          <w:tcPr>
            <w:tcW w:w="1764" w:type="dxa"/>
            <w:vAlign w:val="center"/>
          </w:tcPr>
          <w:p w14:paraId="30770842" w14:textId="5524BF4C"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4.2</w:t>
            </w:r>
          </w:p>
        </w:tc>
        <w:tc>
          <w:tcPr>
            <w:tcW w:w="1764" w:type="dxa"/>
            <w:vAlign w:val="center"/>
          </w:tcPr>
          <w:p w14:paraId="618489A4" w14:textId="06AC3AE7"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8.4</w:t>
            </w:r>
          </w:p>
        </w:tc>
        <w:tc>
          <w:tcPr>
            <w:tcW w:w="1764" w:type="dxa"/>
            <w:vAlign w:val="center"/>
          </w:tcPr>
          <w:p w14:paraId="34A1453A" w14:textId="2C4F6080"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6.3</w:t>
            </w:r>
          </w:p>
        </w:tc>
        <w:tc>
          <w:tcPr>
            <w:tcW w:w="1775" w:type="dxa"/>
            <w:vAlign w:val="center"/>
          </w:tcPr>
          <w:p w14:paraId="29E98415" w14:textId="33B3C316"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4C6BBC1F" w14:textId="77777777" w:rsidTr="00045130">
        <w:trPr>
          <w:trHeight w:val="193"/>
        </w:trPr>
        <w:tc>
          <w:tcPr>
            <w:tcW w:w="2053" w:type="dxa"/>
            <w:vAlign w:val="center"/>
          </w:tcPr>
          <w:p w14:paraId="1ABA7296"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August</w:t>
            </w:r>
          </w:p>
        </w:tc>
        <w:tc>
          <w:tcPr>
            <w:tcW w:w="1764" w:type="dxa"/>
            <w:vAlign w:val="center"/>
          </w:tcPr>
          <w:p w14:paraId="7DCAAEBE" w14:textId="3AEB659B"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4.2</w:t>
            </w:r>
          </w:p>
        </w:tc>
        <w:tc>
          <w:tcPr>
            <w:tcW w:w="1764" w:type="dxa"/>
            <w:vAlign w:val="center"/>
          </w:tcPr>
          <w:p w14:paraId="639EAF73" w14:textId="391619A6"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9.6</w:t>
            </w:r>
          </w:p>
        </w:tc>
        <w:tc>
          <w:tcPr>
            <w:tcW w:w="1764" w:type="dxa"/>
            <w:vAlign w:val="center"/>
          </w:tcPr>
          <w:p w14:paraId="59BDB581" w14:textId="5CDAFCF9"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4.7</w:t>
            </w:r>
          </w:p>
        </w:tc>
        <w:tc>
          <w:tcPr>
            <w:tcW w:w="1775" w:type="dxa"/>
            <w:vAlign w:val="center"/>
          </w:tcPr>
          <w:p w14:paraId="5DE8F0D3" w14:textId="125000BB"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03EF8506" w14:textId="77777777" w:rsidTr="00045130">
        <w:trPr>
          <w:trHeight w:val="193"/>
        </w:trPr>
        <w:tc>
          <w:tcPr>
            <w:tcW w:w="2053" w:type="dxa"/>
            <w:vAlign w:val="center"/>
          </w:tcPr>
          <w:p w14:paraId="5C1CD98F"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September</w:t>
            </w:r>
          </w:p>
        </w:tc>
        <w:tc>
          <w:tcPr>
            <w:tcW w:w="1764" w:type="dxa"/>
            <w:vAlign w:val="center"/>
          </w:tcPr>
          <w:p w14:paraId="59D33D28" w14:textId="40DA0C16"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3.6</w:t>
            </w:r>
          </w:p>
        </w:tc>
        <w:tc>
          <w:tcPr>
            <w:tcW w:w="1764" w:type="dxa"/>
            <w:vAlign w:val="center"/>
          </w:tcPr>
          <w:p w14:paraId="17DE0B30" w14:textId="7DB99469"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9.9</w:t>
            </w:r>
          </w:p>
        </w:tc>
        <w:tc>
          <w:tcPr>
            <w:tcW w:w="1764" w:type="dxa"/>
            <w:vAlign w:val="center"/>
          </w:tcPr>
          <w:p w14:paraId="3C5FFA3E" w14:textId="5A078F22" w:rsidR="00045130" w:rsidRPr="00005372" w:rsidRDefault="00045130" w:rsidP="00045130">
            <w:pPr>
              <w:spacing w:line="276" w:lineRule="auto"/>
              <w:jc w:val="center"/>
              <w:rPr>
                <w:rFonts w:ascii="Arial" w:hAnsi="Arial" w:cs="Arial"/>
                <w:sz w:val="28"/>
                <w:szCs w:val="28"/>
              </w:rPr>
            </w:pPr>
            <w:r>
              <w:rPr>
                <w:rFonts w:ascii="Arial" w:hAnsi="Arial" w:cs="Arial"/>
                <w:sz w:val="28"/>
                <w:szCs w:val="28"/>
              </w:rPr>
              <w:t>6.3</w:t>
            </w:r>
          </w:p>
        </w:tc>
        <w:tc>
          <w:tcPr>
            <w:tcW w:w="1775" w:type="dxa"/>
            <w:vAlign w:val="center"/>
          </w:tcPr>
          <w:p w14:paraId="490FF324" w14:textId="3A52DE4E"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3D240A57" w14:textId="77777777" w:rsidTr="00045130">
        <w:trPr>
          <w:trHeight w:val="193"/>
        </w:trPr>
        <w:tc>
          <w:tcPr>
            <w:tcW w:w="2053" w:type="dxa"/>
            <w:vAlign w:val="center"/>
          </w:tcPr>
          <w:p w14:paraId="16CEDB99"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October</w:t>
            </w:r>
          </w:p>
        </w:tc>
        <w:tc>
          <w:tcPr>
            <w:tcW w:w="1764" w:type="dxa"/>
            <w:vAlign w:val="center"/>
          </w:tcPr>
          <w:p w14:paraId="18CB3AB3" w14:textId="138B11FF"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2.8</w:t>
            </w:r>
          </w:p>
        </w:tc>
        <w:tc>
          <w:tcPr>
            <w:tcW w:w="1764" w:type="dxa"/>
            <w:vAlign w:val="center"/>
          </w:tcPr>
          <w:p w14:paraId="4797AEC2" w14:textId="4025ECE5"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10.4</w:t>
            </w:r>
          </w:p>
        </w:tc>
        <w:tc>
          <w:tcPr>
            <w:tcW w:w="1764" w:type="dxa"/>
            <w:vAlign w:val="center"/>
          </w:tcPr>
          <w:p w14:paraId="21181821" w14:textId="6B643D49" w:rsidR="00045130" w:rsidRPr="00005372" w:rsidRDefault="00045130" w:rsidP="00045130">
            <w:pPr>
              <w:spacing w:line="276" w:lineRule="auto"/>
              <w:jc w:val="center"/>
              <w:rPr>
                <w:rFonts w:ascii="Arial" w:hAnsi="Arial" w:cs="Arial"/>
                <w:sz w:val="28"/>
                <w:szCs w:val="28"/>
              </w:rPr>
            </w:pPr>
            <w:r>
              <w:rPr>
                <w:rFonts w:ascii="Arial" w:hAnsi="Arial" w:cs="Arial"/>
                <w:sz w:val="28"/>
                <w:szCs w:val="28"/>
              </w:rPr>
              <w:t>6.6</w:t>
            </w:r>
          </w:p>
        </w:tc>
        <w:tc>
          <w:tcPr>
            <w:tcW w:w="1775" w:type="dxa"/>
            <w:vAlign w:val="center"/>
          </w:tcPr>
          <w:p w14:paraId="346260B0" w14:textId="18272AC8"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66FB9CDC" w14:textId="77777777" w:rsidTr="00045130">
        <w:trPr>
          <w:trHeight w:val="193"/>
        </w:trPr>
        <w:tc>
          <w:tcPr>
            <w:tcW w:w="2053" w:type="dxa"/>
            <w:vAlign w:val="center"/>
          </w:tcPr>
          <w:p w14:paraId="2AAD939C"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November</w:t>
            </w:r>
          </w:p>
        </w:tc>
        <w:tc>
          <w:tcPr>
            <w:tcW w:w="1764" w:type="dxa"/>
            <w:vAlign w:val="center"/>
          </w:tcPr>
          <w:p w14:paraId="60047FA4" w14:textId="529FC956"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4.3</w:t>
            </w:r>
          </w:p>
        </w:tc>
        <w:tc>
          <w:tcPr>
            <w:tcW w:w="1764" w:type="dxa"/>
            <w:vAlign w:val="center"/>
          </w:tcPr>
          <w:p w14:paraId="27A1AAB8" w14:textId="16764D18"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10.0</w:t>
            </w:r>
          </w:p>
        </w:tc>
        <w:tc>
          <w:tcPr>
            <w:tcW w:w="1764" w:type="dxa"/>
            <w:vAlign w:val="center"/>
          </w:tcPr>
          <w:p w14:paraId="001F1D27" w14:textId="477F26C9" w:rsidR="00045130" w:rsidRPr="00005372" w:rsidRDefault="00045130" w:rsidP="00045130">
            <w:pPr>
              <w:spacing w:line="276" w:lineRule="auto"/>
              <w:jc w:val="center"/>
              <w:rPr>
                <w:rFonts w:ascii="Arial" w:hAnsi="Arial" w:cs="Arial"/>
                <w:sz w:val="28"/>
                <w:szCs w:val="28"/>
              </w:rPr>
            </w:pPr>
            <w:r w:rsidRPr="004573F1">
              <w:rPr>
                <w:rFonts w:ascii="Arial" w:hAnsi="Arial" w:cs="Arial"/>
                <w:sz w:val="28"/>
                <w:szCs w:val="28"/>
              </w:rPr>
              <w:t>6.3</w:t>
            </w:r>
          </w:p>
        </w:tc>
        <w:tc>
          <w:tcPr>
            <w:tcW w:w="1775" w:type="dxa"/>
            <w:vAlign w:val="center"/>
          </w:tcPr>
          <w:p w14:paraId="44AE1F82" w14:textId="31A10955"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44A9E9D4" w14:textId="77777777" w:rsidTr="00045130">
        <w:trPr>
          <w:trHeight w:val="193"/>
        </w:trPr>
        <w:tc>
          <w:tcPr>
            <w:tcW w:w="2053" w:type="dxa"/>
            <w:tcBorders>
              <w:bottom w:val="single" w:sz="12" w:space="0" w:color="auto"/>
            </w:tcBorders>
            <w:vAlign w:val="center"/>
          </w:tcPr>
          <w:p w14:paraId="5DBD9BF5" w14:textId="77777777" w:rsidR="00045130" w:rsidRPr="00005372" w:rsidRDefault="00045130" w:rsidP="00045130">
            <w:pPr>
              <w:spacing w:line="276" w:lineRule="auto"/>
              <w:rPr>
                <w:rFonts w:ascii="Arial" w:hAnsi="Arial" w:cs="Arial"/>
                <w:b/>
                <w:bCs/>
                <w:sz w:val="28"/>
                <w:szCs w:val="28"/>
              </w:rPr>
            </w:pPr>
            <w:r w:rsidRPr="00005372">
              <w:rPr>
                <w:rFonts w:ascii="Arial" w:hAnsi="Arial" w:cs="Arial"/>
                <w:b/>
                <w:bCs/>
                <w:sz w:val="28"/>
                <w:szCs w:val="28"/>
              </w:rPr>
              <w:t>December</w:t>
            </w:r>
          </w:p>
        </w:tc>
        <w:tc>
          <w:tcPr>
            <w:tcW w:w="1764" w:type="dxa"/>
            <w:tcBorders>
              <w:bottom w:val="single" w:sz="12" w:space="0" w:color="auto"/>
            </w:tcBorders>
            <w:vAlign w:val="center"/>
          </w:tcPr>
          <w:p w14:paraId="4E14DF65" w14:textId="53EAF964"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4.2</w:t>
            </w:r>
          </w:p>
        </w:tc>
        <w:tc>
          <w:tcPr>
            <w:tcW w:w="1764" w:type="dxa"/>
            <w:tcBorders>
              <w:bottom w:val="single" w:sz="12" w:space="0" w:color="auto"/>
            </w:tcBorders>
            <w:vAlign w:val="center"/>
          </w:tcPr>
          <w:p w14:paraId="11CAF3EB" w14:textId="2E267657" w:rsidR="00045130" w:rsidRPr="00005372" w:rsidRDefault="00045130" w:rsidP="00045130">
            <w:pPr>
              <w:spacing w:line="276" w:lineRule="auto"/>
              <w:jc w:val="center"/>
              <w:rPr>
                <w:rFonts w:ascii="Arial" w:hAnsi="Arial" w:cs="Arial"/>
                <w:sz w:val="28"/>
                <w:szCs w:val="28"/>
              </w:rPr>
            </w:pPr>
            <w:r w:rsidRPr="00005372">
              <w:rPr>
                <w:rFonts w:ascii="Arial" w:hAnsi="Arial" w:cs="Arial"/>
                <w:sz w:val="28"/>
                <w:szCs w:val="28"/>
              </w:rPr>
              <w:t>9.7</w:t>
            </w:r>
          </w:p>
        </w:tc>
        <w:tc>
          <w:tcPr>
            <w:tcW w:w="1764" w:type="dxa"/>
            <w:tcBorders>
              <w:bottom w:val="single" w:sz="12" w:space="0" w:color="auto"/>
            </w:tcBorders>
            <w:vAlign w:val="center"/>
          </w:tcPr>
          <w:p w14:paraId="31FC4A20" w14:textId="74EFD673" w:rsidR="00045130" w:rsidRPr="00005372" w:rsidRDefault="00045130" w:rsidP="00045130">
            <w:pPr>
              <w:spacing w:line="276" w:lineRule="auto"/>
              <w:jc w:val="center"/>
              <w:rPr>
                <w:rFonts w:ascii="Arial" w:hAnsi="Arial" w:cs="Arial"/>
                <w:sz w:val="28"/>
                <w:szCs w:val="28"/>
              </w:rPr>
            </w:pPr>
            <w:r>
              <w:rPr>
                <w:rFonts w:ascii="Arial" w:hAnsi="Arial" w:cs="Arial"/>
                <w:sz w:val="28"/>
                <w:szCs w:val="28"/>
              </w:rPr>
              <w:t>6.5</w:t>
            </w:r>
          </w:p>
        </w:tc>
        <w:tc>
          <w:tcPr>
            <w:tcW w:w="1775" w:type="dxa"/>
            <w:tcBorders>
              <w:bottom w:val="single" w:sz="12" w:space="0" w:color="auto"/>
            </w:tcBorders>
            <w:vAlign w:val="center"/>
          </w:tcPr>
          <w:p w14:paraId="36B4799A" w14:textId="09EFD115" w:rsidR="00045130" w:rsidRPr="00F96B37" w:rsidRDefault="000E729A" w:rsidP="00045130">
            <w:pPr>
              <w:spacing w:line="276" w:lineRule="auto"/>
              <w:jc w:val="center"/>
              <w:rPr>
                <w:rFonts w:ascii="Arial" w:hAnsi="Arial" w:cs="Arial"/>
                <w:color w:val="7F7F7F" w:themeColor="text1" w:themeTint="80"/>
              </w:rPr>
            </w:pPr>
            <w:r w:rsidRPr="00F96B37">
              <w:rPr>
                <w:rFonts w:ascii="Arial" w:hAnsi="Arial" w:cs="Arial"/>
                <w:color w:val="7F7F7F" w:themeColor="text1" w:themeTint="80"/>
              </w:rPr>
              <w:t>-</w:t>
            </w:r>
          </w:p>
        </w:tc>
      </w:tr>
      <w:tr w:rsidR="00045130" w:rsidRPr="006464BF" w14:paraId="18BBEC44" w14:textId="77777777" w:rsidTr="00045130">
        <w:trPr>
          <w:trHeight w:val="193"/>
        </w:trPr>
        <w:tc>
          <w:tcPr>
            <w:tcW w:w="2053" w:type="dxa"/>
            <w:tcBorders>
              <w:top w:val="single" w:sz="12" w:space="0" w:color="auto"/>
            </w:tcBorders>
            <w:shd w:val="clear" w:color="auto" w:fill="F2F2F2" w:themeFill="background1" w:themeFillShade="F2"/>
            <w:vAlign w:val="center"/>
          </w:tcPr>
          <w:p w14:paraId="457C3E89" w14:textId="77777777" w:rsidR="00045130" w:rsidRPr="00005372" w:rsidRDefault="00045130" w:rsidP="00045130">
            <w:pPr>
              <w:spacing w:line="276" w:lineRule="auto"/>
              <w:rPr>
                <w:b/>
                <w:bCs/>
                <w:sz w:val="28"/>
                <w:szCs w:val="28"/>
              </w:rPr>
            </w:pPr>
            <w:r w:rsidRPr="00005372">
              <w:rPr>
                <w:b/>
                <w:bCs/>
                <w:sz w:val="28"/>
                <w:szCs w:val="28"/>
              </w:rPr>
              <w:t>Average</w:t>
            </w:r>
          </w:p>
        </w:tc>
        <w:tc>
          <w:tcPr>
            <w:tcW w:w="1764" w:type="dxa"/>
            <w:tcBorders>
              <w:top w:val="single" w:sz="12" w:space="0" w:color="auto"/>
            </w:tcBorders>
            <w:shd w:val="clear" w:color="auto" w:fill="F2F2F2" w:themeFill="background1" w:themeFillShade="F2"/>
            <w:vAlign w:val="center"/>
          </w:tcPr>
          <w:p w14:paraId="4A77E36A" w14:textId="78E1961B" w:rsidR="00045130" w:rsidRPr="00005372" w:rsidRDefault="00045130" w:rsidP="00045130">
            <w:pPr>
              <w:spacing w:line="276" w:lineRule="auto"/>
              <w:jc w:val="center"/>
              <w:rPr>
                <w:sz w:val="28"/>
                <w:szCs w:val="28"/>
              </w:rPr>
            </w:pPr>
            <w:r w:rsidRPr="00005372">
              <w:rPr>
                <w:sz w:val="28"/>
                <w:szCs w:val="28"/>
              </w:rPr>
              <w:t>3.3</w:t>
            </w:r>
          </w:p>
        </w:tc>
        <w:tc>
          <w:tcPr>
            <w:tcW w:w="1764" w:type="dxa"/>
            <w:tcBorders>
              <w:top w:val="single" w:sz="12" w:space="0" w:color="auto"/>
            </w:tcBorders>
            <w:shd w:val="clear" w:color="auto" w:fill="F2F2F2" w:themeFill="background1" w:themeFillShade="F2"/>
            <w:vAlign w:val="center"/>
          </w:tcPr>
          <w:p w14:paraId="745C2495" w14:textId="560610DE" w:rsidR="00045130" w:rsidRPr="00005372" w:rsidRDefault="00045130" w:rsidP="00045130">
            <w:pPr>
              <w:spacing w:line="276" w:lineRule="auto"/>
              <w:jc w:val="center"/>
              <w:rPr>
                <w:sz w:val="28"/>
                <w:szCs w:val="28"/>
              </w:rPr>
            </w:pPr>
            <w:r w:rsidRPr="00005372">
              <w:rPr>
                <w:sz w:val="28"/>
                <w:szCs w:val="28"/>
              </w:rPr>
              <w:t>7.6</w:t>
            </w:r>
          </w:p>
        </w:tc>
        <w:tc>
          <w:tcPr>
            <w:tcW w:w="1764" w:type="dxa"/>
            <w:tcBorders>
              <w:top w:val="single" w:sz="12" w:space="0" w:color="auto"/>
            </w:tcBorders>
            <w:shd w:val="clear" w:color="auto" w:fill="F2F2F2" w:themeFill="background1" w:themeFillShade="F2"/>
            <w:vAlign w:val="center"/>
          </w:tcPr>
          <w:p w14:paraId="0DF4687C" w14:textId="4B7C054A" w:rsidR="00045130" w:rsidRPr="00376457" w:rsidRDefault="00045130" w:rsidP="00045130">
            <w:pPr>
              <w:spacing w:line="276" w:lineRule="auto"/>
              <w:jc w:val="center"/>
              <w:rPr>
                <w:sz w:val="28"/>
                <w:szCs w:val="28"/>
              </w:rPr>
            </w:pPr>
            <w:r w:rsidRPr="00376457">
              <w:rPr>
                <w:sz w:val="28"/>
                <w:szCs w:val="28"/>
              </w:rPr>
              <w:t>7.6</w:t>
            </w:r>
          </w:p>
        </w:tc>
        <w:tc>
          <w:tcPr>
            <w:tcW w:w="1775" w:type="dxa"/>
            <w:tcBorders>
              <w:top w:val="single" w:sz="12" w:space="0" w:color="auto"/>
            </w:tcBorders>
            <w:shd w:val="clear" w:color="auto" w:fill="F2F2F2" w:themeFill="background1" w:themeFillShade="F2"/>
            <w:vAlign w:val="center"/>
          </w:tcPr>
          <w:p w14:paraId="7459165D" w14:textId="790D6FD5" w:rsidR="00045130" w:rsidRPr="00005372" w:rsidRDefault="00045130" w:rsidP="00045130">
            <w:pPr>
              <w:spacing w:line="276" w:lineRule="auto"/>
              <w:jc w:val="center"/>
              <w:rPr>
                <w:b/>
                <w:bCs/>
                <w:sz w:val="28"/>
                <w:szCs w:val="28"/>
              </w:rPr>
            </w:pPr>
            <w:r>
              <w:rPr>
                <w:b/>
                <w:bCs/>
                <w:sz w:val="28"/>
                <w:szCs w:val="28"/>
              </w:rPr>
              <w:t>5.</w:t>
            </w:r>
            <w:r w:rsidR="00376457">
              <w:rPr>
                <w:b/>
                <w:bCs/>
                <w:sz w:val="28"/>
                <w:szCs w:val="28"/>
              </w:rPr>
              <w:t>0</w:t>
            </w:r>
          </w:p>
        </w:tc>
      </w:tr>
    </w:tbl>
    <w:p w14:paraId="770651DE" w14:textId="7C63B78E" w:rsidR="004668DB" w:rsidRDefault="004668DB" w:rsidP="00F14A92">
      <w:pPr>
        <w:spacing w:line="288" w:lineRule="auto"/>
        <w:jc w:val="both"/>
        <w:rPr>
          <w:rFonts w:ascii="Arial"/>
          <w:bCs/>
          <w:i/>
          <w:sz w:val="16"/>
          <w:szCs w:val="16"/>
        </w:rPr>
      </w:pPr>
      <w:r w:rsidRPr="00FE2973">
        <w:rPr>
          <w:rFonts w:ascii="Arial"/>
          <w:bCs/>
          <w:i/>
          <w:spacing w:val="-2"/>
          <w:sz w:val="16"/>
          <w:szCs w:val="16"/>
        </w:rPr>
        <w:t>Source:</w:t>
      </w:r>
      <w:r w:rsidRPr="00FE2973">
        <w:rPr>
          <w:rFonts w:ascii="Arial"/>
          <w:bCs/>
          <w:i/>
          <w:sz w:val="16"/>
          <w:szCs w:val="16"/>
        </w:rPr>
        <w:t xml:space="preserve"> </w:t>
      </w:r>
      <w:r w:rsidRPr="00FE2973">
        <w:rPr>
          <w:rFonts w:ascii="Arial"/>
          <w:bCs/>
          <w:i/>
          <w:spacing w:val="-2"/>
          <w:sz w:val="16"/>
          <w:szCs w:val="16"/>
        </w:rPr>
        <w:t>Retail</w:t>
      </w:r>
      <w:r w:rsidRPr="00FE2973">
        <w:rPr>
          <w:rFonts w:ascii="Arial"/>
          <w:bCs/>
          <w:i/>
          <w:spacing w:val="12"/>
          <w:sz w:val="16"/>
          <w:szCs w:val="16"/>
        </w:rPr>
        <w:t xml:space="preserve"> </w:t>
      </w:r>
      <w:r w:rsidRPr="00FE2973">
        <w:rPr>
          <w:rFonts w:ascii="Arial"/>
          <w:bCs/>
          <w:i/>
          <w:spacing w:val="-2"/>
          <w:sz w:val="16"/>
          <w:szCs w:val="16"/>
        </w:rPr>
        <w:t>Price</w:t>
      </w:r>
      <w:r w:rsidRPr="00FE2973">
        <w:rPr>
          <w:rFonts w:ascii="Arial"/>
          <w:bCs/>
          <w:i/>
          <w:spacing w:val="2"/>
          <w:sz w:val="16"/>
          <w:szCs w:val="16"/>
        </w:rPr>
        <w:t xml:space="preserve"> </w:t>
      </w:r>
      <w:r w:rsidRPr="00FE2973">
        <w:rPr>
          <w:rFonts w:ascii="Arial"/>
          <w:bCs/>
          <w:i/>
          <w:spacing w:val="-2"/>
          <w:sz w:val="16"/>
          <w:szCs w:val="16"/>
        </w:rPr>
        <w:t>Survey</w:t>
      </w:r>
      <w:r w:rsidRPr="00FE2973">
        <w:rPr>
          <w:rFonts w:ascii="Arial"/>
          <w:bCs/>
          <w:i/>
          <w:spacing w:val="3"/>
          <w:sz w:val="16"/>
          <w:szCs w:val="16"/>
        </w:rPr>
        <w:t xml:space="preserve"> </w:t>
      </w:r>
      <w:r w:rsidRPr="00FE2973">
        <w:rPr>
          <w:rFonts w:ascii="Arial"/>
          <w:bCs/>
          <w:i/>
          <w:spacing w:val="-2"/>
          <w:sz w:val="16"/>
          <w:szCs w:val="16"/>
        </w:rPr>
        <w:t>of</w:t>
      </w:r>
      <w:r w:rsidRPr="00FE2973">
        <w:rPr>
          <w:rFonts w:ascii="Arial"/>
          <w:bCs/>
          <w:i/>
          <w:sz w:val="16"/>
          <w:szCs w:val="16"/>
        </w:rPr>
        <w:t xml:space="preserve"> </w:t>
      </w:r>
      <w:r w:rsidRPr="00FE2973">
        <w:rPr>
          <w:rFonts w:ascii="Arial"/>
          <w:bCs/>
          <w:i/>
          <w:spacing w:val="-2"/>
          <w:sz w:val="16"/>
          <w:szCs w:val="16"/>
        </w:rPr>
        <w:t>Commodities</w:t>
      </w:r>
      <w:r w:rsidRPr="00FE2973">
        <w:rPr>
          <w:rFonts w:ascii="Arial"/>
          <w:bCs/>
          <w:i/>
          <w:spacing w:val="-12"/>
          <w:sz w:val="16"/>
          <w:szCs w:val="16"/>
        </w:rPr>
        <w:t xml:space="preserve"> </w:t>
      </w:r>
      <w:r w:rsidRPr="00FE2973">
        <w:rPr>
          <w:rFonts w:ascii="Arial"/>
          <w:bCs/>
          <w:i/>
          <w:spacing w:val="-2"/>
          <w:sz w:val="16"/>
          <w:szCs w:val="16"/>
        </w:rPr>
        <w:t>for</w:t>
      </w:r>
      <w:r w:rsidRPr="00FE2973">
        <w:rPr>
          <w:rFonts w:ascii="Arial"/>
          <w:bCs/>
          <w:i/>
          <w:spacing w:val="4"/>
          <w:sz w:val="16"/>
          <w:szCs w:val="16"/>
        </w:rPr>
        <w:t xml:space="preserve"> </w:t>
      </w:r>
      <w:r w:rsidRPr="00FE2973">
        <w:rPr>
          <w:rFonts w:ascii="Arial"/>
          <w:bCs/>
          <w:i/>
          <w:spacing w:val="-2"/>
          <w:sz w:val="16"/>
          <w:szCs w:val="16"/>
        </w:rPr>
        <w:t>the</w:t>
      </w:r>
      <w:r w:rsidRPr="00FE2973">
        <w:rPr>
          <w:rFonts w:ascii="Arial"/>
          <w:bCs/>
          <w:i/>
          <w:spacing w:val="3"/>
          <w:sz w:val="16"/>
          <w:szCs w:val="16"/>
        </w:rPr>
        <w:t xml:space="preserve"> </w:t>
      </w:r>
      <w:r w:rsidRPr="00FE2973">
        <w:rPr>
          <w:rFonts w:ascii="Arial"/>
          <w:bCs/>
          <w:i/>
          <w:spacing w:val="-2"/>
          <w:sz w:val="16"/>
          <w:szCs w:val="16"/>
        </w:rPr>
        <w:t>Generation</w:t>
      </w:r>
      <w:r w:rsidRPr="00FE2973">
        <w:rPr>
          <w:rFonts w:ascii="Arial"/>
          <w:bCs/>
          <w:i/>
          <w:spacing w:val="6"/>
          <w:sz w:val="16"/>
          <w:szCs w:val="16"/>
        </w:rPr>
        <w:t xml:space="preserve"> </w:t>
      </w:r>
      <w:r w:rsidRPr="00FE2973">
        <w:rPr>
          <w:rFonts w:ascii="Arial"/>
          <w:bCs/>
          <w:i/>
          <w:spacing w:val="-1"/>
          <w:sz w:val="16"/>
          <w:szCs w:val="16"/>
        </w:rPr>
        <w:t>of</w:t>
      </w:r>
      <w:r w:rsidRPr="00FE2973">
        <w:rPr>
          <w:rFonts w:ascii="Arial"/>
          <w:bCs/>
          <w:i/>
          <w:spacing w:val="1"/>
          <w:sz w:val="16"/>
          <w:szCs w:val="16"/>
        </w:rPr>
        <w:t xml:space="preserve"> </w:t>
      </w:r>
      <w:r w:rsidRPr="00FE2973">
        <w:rPr>
          <w:rFonts w:ascii="Arial"/>
          <w:bCs/>
          <w:i/>
          <w:spacing w:val="-1"/>
          <w:sz w:val="16"/>
          <w:szCs w:val="16"/>
        </w:rPr>
        <w:t>Consumer</w:t>
      </w:r>
      <w:r w:rsidRPr="00FE2973">
        <w:rPr>
          <w:rFonts w:ascii="Arial"/>
          <w:bCs/>
          <w:i/>
          <w:spacing w:val="4"/>
          <w:sz w:val="16"/>
          <w:szCs w:val="16"/>
        </w:rPr>
        <w:t xml:space="preserve"> </w:t>
      </w:r>
      <w:r w:rsidRPr="00FE2973">
        <w:rPr>
          <w:rFonts w:ascii="Arial"/>
          <w:bCs/>
          <w:i/>
          <w:spacing w:val="-1"/>
          <w:sz w:val="16"/>
          <w:szCs w:val="16"/>
        </w:rPr>
        <w:t>Price</w:t>
      </w:r>
      <w:r w:rsidRPr="00FE2973">
        <w:rPr>
          <w:rFonts w:ascii="Arial"/>
          <w:bCs/>
          <w:i/>
          <w:spacing w:val="3"/>
          <w:sz w:val="16"/>
          <w:szCs w:val="16"/>
        </w:rPr>
        <w:t xml:space="preserve"> </w:t>
      </w:r>
      <w:r w:rsidRPr="00FE2973">
        <w:rPr>
          <w:rFonts w:ascii="Arial"/>
          <w:bCs/>
          <w:i/>
          <w:spacing w:val="-1"/>
          <w:sz w:val="16"/>
          <w:szCs w:val="16"/>
        </w:rPr>
        <w:t>Index</w:t>
      </w:r>
      <w:r w:rsidRPr="00FE2973">
        <w:rPr>
          <w:rFonts w:ascii="Arial"/>
          <w:bCs/>
          <w:i/>
          <w:sz w:val="16"/>
          <w:szCs w:val="16"/>
        </w:rPr>
        <w:t xml:space="preserve"> Philippine</w:t>
      </w:r>
      <w:r w:rsidRPr="00FE2973">
        <w:rPr>
          <w:rFonts w:ascii="Arial"/>
          <w:bCs/>
          <w:i/>
          <w:spacing w:val="1"/>
          <w:sz w:val="16"/>
          <w:szCs w:val="16"/>
        </w:rPr>
        <w:t xml:space="preserve"> </w:t>
      </w:r>
      <w:r w:rsidRPr="00FE2973">
        <w:rPr>
          <w:rFonts w:ascii="Arial"/>
          <w:bCs/>
          <w:i/>
          <w:sz w:val="16"/>
          <w:szCs w:val="16"/>
        </w:rPr>
        <w:t>Statistics</w:t>
      </w:r>
      <w:r w:rsidRPr="00FE2973">
        <w:rPr>
          <w:rFonts w:ascii="Arial"/>
          <w:bCs/>
          <w:i/>
          <w:spacing w:val="-13"/>
          <w:sz w:val="16"/>
          <w:szCs w:val="16"/>
        </w:rPr>
        <w:t xml:space="preserve"> </w:t>
      </w:r>
      <w:r w:rsidRPr="00FE2973">
        <w:rPr>
          <w:rFonts w:ascii="Arial"/>
          <w:bCs/>
          <w:i/>
          <w:sz w:val="16"/>
          <w:szCs w:val="16"/>
        </w:rPr>
        <w:t>Authority</w:t>
      </w:r>
    </w:p>
    <w:p w14:paraId="4625F92C" w14:textId="77777777" w:rsidR="00AB632A" w:rsidRPr="00A21448" w:rsidRDefault="00AB632A" w:rsidP="00F14A92">
      <w:pPr>
        <w:spacing w:line="288" w:lineRule="auto"/>
        <w:jc w:val="both"/>
        <w:rPr>
          <w:rFonts w:ascii="Arial" w:hAnsi="Arial" w:cs="Arial"/>
          <w:b/>
          <w:bCs/>
          <w:sz w:val="20"/>
          <w:szCs w:val="20"/>
        </w:rPr>
      </w:pPr>
    </w:p>
    <w:p w14:paraId="6468DD7F" w14:textId="22E2A095" w:rsidR="00F70214" w:rsidRPr="00446B0D" w:rsidRDefault="001826DF" w:rsidP="007E48AD">
      <w:pPr>
        <w:pStyle w:val="ListParagraph"/>
        <w:numPr>
          <w:ilvl w:val="0"/>
          <w:numId w:val="29"/>
        </w:numPr>
        <w:spacing w:line="288" w:lineRule="auto"/>
        <w:ind w:left="284"/>
        <w:jc w:val="both"/>
        <w:rPr>
          <w:rFonts w:ascii="Arial" w:hAnsi="Arial" w:cs="Arial"/>
          <w:b/>
          <w:bCs/>
          <w:sz w:val="26"/>
          <w:szCs w:val="26"/>
        </w:rPr>
      </w:pPr>
      <w:r w:rsidRPr="00446B0D">
        <w:rPr>
          <w:rFonts w:ascii="Arial" w:hAnsi="Arial" w:cs="Arial"/>
          <w:b/>
          <w:bCs/>
          <w:sz w:val="26"/>
          <w:szCs w:val="26"/>
        </w:rPr>
        <w:t>Food Inflation</w:t>
      </w:r>
    </w:p>
    <w:p w14:paraId="7440D694" w14:textId="77777777" w:rsidR="00795357" w:rsidRPr="00446B0D" w:rsidRDefault="00795357" w:rsidP="00795357">
      <w:pPr>
        <w:pStyle w:val="ListParagraph"/>
        <w:spacing w:line="288" w:lineRule="auto"/>
        <w:ind w:left="284" w:firstLine="0"/>
        <w:jc w:val="both"/>
        <w:rPr>
          <w:rFonts w:ascii="Arial" w:hAnsi="Arial" w:cs="Arial"/>
          <w:b/>
          <w:bCs/>
        </w:rPr>
      </w:pPr>
    </w:p>
    <w:p w14:paraId="162AE838" w14:textId="07F7431B" w:rsidR="00575820" w:rsidRPr="00A21448" w:rsidRDefault="00E1008C" w:rsidP="00B0104A">
      <w:pPr>
        <w:spacing w:line="288" w:lineRule="auto"/>
        <w:jc w:val="both"/>
        <w:rPr>
          <w:rFonts w:ascii="Arial" w:hAnsi="Arial" w:cs="Arial"/>
          <w:spacing w:val="-2"/>
          <w:sz w:val="26"/>
          <w:szCs w:val="26"/>
        </w:rPr>
      </w:pPr>
      <w:r w:rsidRPr="00A21448">
        <w:rPr>
          <w:rFonts w:ascii="Arial" w:hAnsi="Arial" w:cs="Arial"/>
          <w:spacing w:val="6"/>
          <w:sz w:val="26"/>
          <w:szCs w:val="26"/>
        </w:rPr>
        <w:t>Meanwhile</w:t>
      </w:r>
      <w:r w:rsidR="008D60BA" w:rsidRPr="00A21448">
        <w:rPr>
          <w:rFonts w:ascii="Arial" w:hAnsi="Arial" w:cs="Arial"/>
          <w:spacing w:val="6"/>
          <w:sz w:val="26"/>
          <w:szCs w:val="26"/>
        </w:rPr>
        <w:t>,</w:t>
      </w:r>
      <w:r w:rsidR="00497BB9" w:rsidRPr="00A21448">
        <w:rPr>
          <w:rFonts w:ascii="Arial" w:hAnsi="Arial" w:cs="Arial"/>
          <w:spacing w:val="6"/>
          <w:sz w:val="26"/>
          <w:szCs w:val="26"/>
        </w:rPr>
        <w:t xml:space="preserve"> food inflation </w:t>
      </w:r>
      <w:r w:rsidR="001D7FF3" w:rsidRPr="00A21448">
        <w:rPr>
          <w:rFonts w:ascii="Arial" w:hAnsi="Arial" w:cs="Arial"/>
          <w:spacing w:val="6"/>
          <w:sz w:val="26"/>
          <w:szCs w:val="26"/>
        </w:rPr>
        <w:t>decreased</w:t>
      </w:r>
      <w:r w:rsidR="00497BB9" w:rsidRPr="00A21448">
        <w:rPr>
          <w:rFonts w:ascii="Arial" w:hAnsi="Arial" w:cs="Arial"/>
          <w:spacing w:val="6"/>
          <w:sz w:val="26"/>
          <w:szCs w:val="26"/>
        </w:rPr>
        <w:t xml:space="preserve"> to </w:t>
      </w:r>
      <w:r w:rsidR="00F10EC1" w:rsidRPr="00A21448">
        <w:rPr>
          <w:rFonts w:ascii="Arial" w:hAnsi="Arial" w:cs="Arial"/>
          <w:spacing w:val="6"/>
          <w:sz w:val="26"/>
          <w:szCs w:val="26"/>
        </w:rPr>
        <w:t>7.2</w:t>
      </w:r>
      <w:r w:rsidR="003945BC" w:rsidRPr="00A21448">
        <w:rPr>
          <w:rFonts w:ascii="Arial" w:hAnsi="Arial" w:cs="Arial"/>
          <w:spacing w:val="6"/>
          <w:sz w:val="26"/>
          <w:szCs w:val="26"/>
        </w:rPr>
        <w:t xml:space="preserve"> </w:t>
      </w:r>
      <w:r w:rsidR="00C33B8B" w:rsidRPr="00A21448">
        <w:rPr>
          <w:rFonts w:ascii="Arial" w:hAnsi="Arial" w:cs="Arial"/>
          <w:spacing w:val="6"/>
          <w:sz w:val="26"/>
          <w:szCs w:val="26"/>
        </w:rPr>
        <w:t>percent</w:t>
      </w:r>
      <w:r w:rsidR="007D29A4" w:rsidRPr="00A21448">
        <w:rPr>
          <w:rFonts w:ascii="Arial" w:hAnsi="Arial" w:cs="Arial"/>
          <w:spacing w:val="6"/>
          <w:sz w:val="26"/>
          <w:szCs w:val="26"/>
        </w:rPr>
        <w:t xml:space="preserve"> in </w:t>
      </w:r>
      <w:r w:rsidR="00F10EC1" w:rsidRPr="00A21448">
        <w:rPr>
          <w:rFonts w:ascii="Arial" w:hAnsi="Arial" w:cs="Arial"/>
          <w:spacing w:val="6"/>
          <w:sz w:val="26"/>
          <w:szCs w:val="26"/>
        </w:rPr>
        <w:t>February</w:t>
      </w:r>
      <w:r w:rsidR="002F78B7" w:rsidRPr="00A21448">
        <w:rPr>
          <w:rFonts w:ascii="Arial" w:hAnsi="Arial" w:cs="Arial"/>
          <w:spacing w:val="6"/>
          <w:sz w:val="26"/>
          <w:szCs w:val="26"/>
        </w:rPr>
        <w:t xml:space="preserve"> </w:t>
      </w:r>
      <w:r w:rsidR="007D29A4" w:rsidRPr="00A21448">
        <w:rPr>
          <w:rFonts w:ascii="Arial" w:hAnsi="Arial" w:cs="Arial"/>
          <w:spacing w:val="6"/>
          <w:sz w:val="26"/>
          <w:szCs w:val="26"/>
        </w:rPr>
        <w:t>202</w:t>
      </w:r>
      <w:r w:rsidR="001D7FF3" w:rsidRPr="00A21448">
        <w:rPr>
          <w:rFonts w:ascii="Arial" w:hAnsi="Arial" w:cs="Arial"/>
          <w:spacing w:val="6"/>
          <w:sz w:val="26"/>
          <w:szCs w:val="26"/>
        </w:rPr>
        <w:t>4</w:t>
      </w:r>
      <w:r w:rsidR="00497BB9" w:rsidRPr="00A21448">
        <w:rPr>
          <w:rFonts w:ascii="Arial" w:hAnsi="Arial" w:cs="Arial"/>
          <w:spacing w:val="6"/>
          <w:sz w:val="26"/>
          <w:szCs w:val="26"/>
        </w:rPr>
        <w:t xml:space="preserve"> from</w:t>
      </w:r>
      <w:r w:rsidR="001D7FF3" w:rsidRPr="00A21448">
        <w:rPr>
          <w:rFonts w:ascii="Arial" w:hAnsi="Arial" w:cs="Arial"/>
          <w:spacing w:val="6"/>
          <w:sz w:val="26"/>
          <w:szCs w:val="26"/>
        </w:rPr>
        <w:t xml:space="preserve"> </w:t>
      </w:r>
      <w:r w:rsidR="00F10EC1" w:rsidRPr="00A21448">
        <w:rPr>
          <w:rFonts w:ascii="Arial" w:hAnsi="Arial" w:cs="Arial"/>
          <w:spacing w:val="6"/>
          <w:sz w:val="26"/>
          <w:szCs w:val="26"/>
        </w:rPr>
        <w:t>8.6</w:t>
      </w:r>
      <w:r w:rsidR="00BB30DF" w:rsidRPr="00A21448">
        <w:rPr>
          <w:rFonts w:ascii="Arial" w:hAnsi="Arial" w:cs="Arial"/>
          <w:spacing w:val="6"/>
          <w:sz w:val="26"/>
          <w:szCs w:val="26"/>
        </w:rPr>
        <w:t xml:space="preserve"> percent</w:t>
      </w:r>
      <w:r w:rsidR="00497BB9" w:rsidRPr="00A21448">
        <w:rPr>
          <w:rFonts w:ascii="Arial" w:hAnsi="Arial" w:cs="Arial"/>
          <w:spacing w:val="-2"/>
          <w:sz w:val="26"/>
          <w:szCs w:val="26"/>
        </w:rPr>
        <w:t xml:space="preserve"> in the previous month</w:t>
      </w:r>
      <w:r w:rsidR="00C33B8B" w:rsidRPr="00A21448">
        <w:rPr>
          <w:rFonts w:ascii="Arial" w:hAnsi="Arial" w:cs="Arial"/>
          <w:spacing w:val="-2"/>
          <w:sz w:val="26"/>
          <w:szCs w:val="26"/>
        </w:rPr>
        <w:t xml:space="preserve">. </w:t>
      </w:r>
      <w:r w:rsidR="005C7F19" w:rsidRPr="00A21448">
        <w:rPr>
          <w:rFonts w:ascii="Arial" w:hAnsi="Arial" w:cs="Arial"/>
          <w:spacing w:val="-2"/>
          <w:sz w:val="26"/>
          <w:szCs w:val="26"/>
        </w:rPr>
        <w:t xml:space="preserve">The </w:t>
      </w:r>
      <w:r w:rsidR="001D7FF3" w:rsidRPr="00A21448">
        <w:rPr>
          <w:rFonts w:ascii="Arial" w:hAnsi="Arial" w:cs="Arial"/>
          <w:spacing w:val="-2"/>
          <w:sz w:val="26"/>
          <w:szCs w:val="26"/>
        </w:rPr>
        <w:t>decrease</w:t>
      </w:r>
      <w:r w:rsidR="003945BC" w:rsidRPr="00A21448">
        <w:rPr>
          <w:rFonts w:ascii="Arial" w:hAnsi="Arial" w:cs="Arial"/>
          <w:spacing w:val="-2"/>
          <w:sz w:val="26"/>
          <w:szCs w:val="26"/>
        </w:rPr>
        <w:t xml:space="preserve"> </w:t>
      </w:r>
      <w:r w:rsidR="005C7F19" w:rsidRPr="00A21448">
        <w:rPr>
          <w:rFonts w:ascii="Arial" w:hAnsi="Arial" w:cs="Arial"/>
          <w:spacing w:val="-2"/>
          <w:sz w:val="26"/>
          <w:szCs w:val="26"/>
        </w:rPr>
        <w:t xml:space="preserve">was mainly due to </w:t>
      </w:r>
      <w:r w:rsidR="003945BC" w:rsidRPr="00A21448">
        <w:rPr>
          <w:rFonts w:ascii="Arial" w:hAnsi="Arial" w:cs="Arial"/>
          <w:spacing w:val="-2"/>
          <w:sz w:val="26"/>
          <w:szCs w:val="26"/>
        </w:rPr>
        <w:t>a</w:t>
      </w:r>
      <w:r w:rsidR="005C7F19" w:rsidRPr="00A21448">
        <w:rPr>
          <w:rFonts w:ascii="Arial" w:hAnsi="Arial" w:cs="Arial"/>
          <w:spacing w:val="-2"/>
          <w:sz w:val="26"/>
          <w:szCs w:val="26"/>
        </w:rPr>
        <w:t xml:space="preserve">) </w:t>
      </w:r>
      <w:r w:rsidR="008E044E" w:rsidRPr="00A21448">
        <w:rPr>
          <w:rFonts w:ascii="Arial" w:hAnsi="Arial" w:cs="Arial"/>
          <w:spacing w:val="-2"/>
          <w:sz w:val="26"/>
          <w:szCs w:val="26"/>
        </w:rPr>
        <w:t xml:space="preserve">Fish and </w:t>
      </w:r>
      <w:r w:rsidR="00A21448" w:rsidRPr="00A21448">
        <w:rPr>
          <w:rFonts w:ascii="Arial" w:hAnsi="Arial" w:cs="Arial"/>
          <w:spacing w:val="-2"/>
          <w:sz w:val="26"/>
          <w:szCs w:val="26"/>
        </w:rPr>
        <w:t>O</w:t>
      </w:r>
      <w:r w:rsidR="008E044E" w:rsidRPr="00A21448">
        <w:rPr>
          <w:rFonts w:ascii="Arial" w:hAnsi="Arial" w:cs="Arial"/>
          <w:spacing w:val="-2"/>
          <w:sz w:val="26"/>
          <w:szCs w:val="26"/>
        </w:rPr>
        <w:t xml:space="preserve">ther </w:t>
      </w:r>
      <w:r w:rsidR="00A21448" w:rsidRPr="00A21448">
        <w:rPr>
          <w:rFonts w:ascii="Arial" w:hAnsi="Arial" w:cs="Arial"/>
          <w:spacing w:val="-2"/>
          <w:sz w:val="26"/>
          <w:szCs w:val="26"/>
        </w:rPr>
        <w:t>S</w:t>
      </w:r>
      <w:r w:rsidR="008E044E" w:rsidRPr="00A21448">
        <w:rPr>
          <w:rFonts w:ascii="Arial" w:hAnsi="Arial" w:cs="Arial"/>
          <w:spacing w:val="-2"/>
          <w:sz w:val="26"/>
          <w:szCs w:val="26"/>
        </w:rPr>
        <w:t>eafood</w:t>
      </w:r>
      <w:r w:rsidR="008E044E" w:rsidRPr="00A21448">
        <w:rPr>
          <w:rFonts w:ascii="Arial" w:hAnsi="Arial" w:cs="Arial"/>
          <w:spacing w:val="-2"/>
          <w:sz w:val="26"/>
          <w:szCs w:val="26"/>
        </w:rPr>
        <w:t xml:space="preserve"> at </w:t>
      </w:r>
      <w:r w:rsidR="008E044E" w:rsidRPr="00A21448">
        <w:rPr>
          <w:rFonts w:ascii="Arial" w:hAnsi="Arial" w:cs="Arial"/>
          <w:spacing w:val="-2"/>
          <w:sz w:val="26"/>
          <w:szCs w:val="26"/>
        </w:rPr>
        <w:t>-4.0 percent</w:t>
      </w:r>
      <w:r w:rsidR="008E044E" w:rsidRPr="00A21448">
        <w:rPr>
          <w:rFonts w:ascii="Arial" w:hAnsi="Arial" w:cs="Arial"/>
          <w:spacing w:val="-2"/>
          <w:sz w:val="26"/>
          <w:szCs w:val="26"/>
        </w:rPr>
        <w:t xml:space="preserve">, from 0.0 percent </w:t>
      </w:r>
      <w:r w:rsidR="005329C3" w:rsidRPr="00A21448">
        <w:rPr>
          <w:rFonts w:ascii="Arial" w:hAnsi="Arial" w:cs="Arial"/>
          <w:spacing w:val="-2"/>
          <w:sz w:val="26"/>
          <w:szCs w:val="26"/>
        </w:rPr>
        <w:t xml:space="preserve">in the previous month. </w:t>
      </w:r>
      <w:r w:rsidR="003945BC" w:rsidRPr="00A21448">
        <w:rPr>
          <w:rFonts w:ascii="Arial" w:hAnsi="Arial" w:cs="Arial"/>
          <w:spacing w:val="-2"/>
          <w:sz w:val="26"/>
          <w:szCs w:val="26"/>
        </w:rPr>
        <w:t xml:space="preserve">This was </w:t>
      </w:r>
      <w:r w:rsidR="00DA5B05" w:rsidRPr="00A21448">
        <w:rPr>
          <w:rFonts w:ascii="Arial" w:hAnsi="Arial" w:cs="Arial"/>
          <w:spacing w:val="-2"/>
          <w:sz w:val="26"/>
          <w:szCs w:val="26"/>
        </w:rPr>
        <w:t>followed by</w:t>
      </w:r>
      <w:r w:rsidR="005C7F19" w:rsidRPr="00A21448">
        <w:rPr>
          <w:rFonts w:ascii="Arial" w:hAnsi="Arial" w:cs="Arial"/>
          <w:spacing w:val="-2"/>
          <w:sz w:val="26"/>
          <w:szCs w:val="26"/>
        </w:rPr>
        <w:t xml:space="preserve"> </w:t>
      </w:r>
      <w:r w:rsidR="003945BC" w:rsidRPr="00A21448">
        <w:rPr>
          <w:rFonts w:ascii="Arial" w:hAnsi="Arial" w:cs="Arial"/>
          <w:spacing w:val="-2"/>
          <w:sz w:val="26"/>
          <w:szCs w:val="26"/>
        </w:rPr>
        <w:t>b</w:t>
      </w:r>
      <w:r w:rsidR="005C7F19" w:rsidRPr="00A21448">
        <w:rPr>
          <w:rFonts w:ascii="Arial" w:hAnsi="Arial" w:cs="Arial"/>
          <w:spacing w:val="-2"/>
          <w:sz w:val="26"/>
          <w:szCs w:val="26"/>
        </w:rPr>
        <w:t xml:space="preserve">) </w:t>
      </w:r>
      <w:r w:rsidR="008E044E" w:rsidRPr="00A21448">
        <w:rPr>
          <w:rFonts w:ascii="Arial" w:hAnsi="Arial" w:cs="Arial"/>
          <w:spacing w:val="-2"/>
          <w:sz w:val="26"/>
          <w:szCs w:val="26"/>
        </w:rPr>
        <w:t>Meat and Other Parts of Slaughtered Land Animals</w:t>
      </w:r>
      <w:r w:rsidR="008E044E" w:rsidRPr="00A21448">
        <w:rPr>
          <w:rFonts w:ascii="Arial" w:hAnsi="Arial" w:cs="Arial"/>
          <w:spacing w:val="-2"/>
          <w:sz w:val="26"/>
          <w:szCs w:val="26"/>
        </w:rPr>
        <w:t xml:space="preserve"> at </w:t>
      </w:r>
      <w:r w:rsidR="008E044E" w:rsidRPr="00A21448">
        <w:rPr>
          <w:rFonts w:ascii="Arial" w:hAnsi="Arial" w:cs="Arial"/>
          <w:spacing w:val="-2"/>
          <w:sz w:val="26"/>
          <w:szCs w:val="26"/>
        </w:rPr>
        <w:t>1.1 percent</w:t>
      </w:r>
      <w:r w:rsidR="008E044E" w:rsidRPr="00A21448">
        <w:rPr>
          <w:rFonts w:ascii="Arial" w:hAnsi="Arial" w:cs="Arial"/>
          <w:spacing w:val="-2"/>
          <w:sz w:val="26"/>
          <w:szCs w:val="26"/>
        </w:rPr>
        <w:t xml:space="preserve">, from 4.3 percent </w:t>
      </w:r>
      <w:r w:rsidR="005C7F19" w:rsidRPr="00A21448">
        <w:rPr>
          <w:rFonts w:ascii="Arial" w:hAnsi="Arial" w:cs="Arial"/>
          <w:spacing w:val="-2"/>
          <w:sz w:val="26"/>
          <w:szCs w:val="26"/>
        </w:rPr>
        <w:t>in the previous month</w:t>
      </w:r>
      <w:r w:rsidR="003945BC" w:rsidRPr="00A21448">
        <w:rPr>
          <w:rFonts w:ascii="Arial" w:hAnsi="Arial" w:cs="Arial"/>
          <w:spacing w:val="-2"/>
          <w:sz w:val="26"/>
          <w:szCs w:val="26"/>
        </w:rPr>
        <w:t>;</w:t>
      </w:r>
      <w:r w:rsidR="005C7F19" w:rsidRPr="00A21448">
        <w:rPr>
          <w:rFonts w:ascii="Arial" w:hAnsi="Arial" w:cs="Arial"/>
          <w:spacing w:val="-2"/>
          <w:sz w:val="26"/>
          <w:szCs w:val="26"/>
        </w:rPr>
        <w:t xml:space="preserve"> </w:t>
      </w:r>
      <w:r w:rsidR="009D0377" w:rsidRPr="00A21448">
        <w:rPr>
          <w:rFonts w:ascii="Arial" w:hAnsi="Arial" w:cs="Arial"/>
          <w:spacing w:val="-2"/>
          <w:sz w:val="26"/>
          <w:szCs w:val="26"/>
        </w:rPr>
        <w:t xml:space="preserve">and </w:t>
      </w:r>
      <w:r w:rsidR="003945BC" w:rsidRPr="00A21448">
        <w:rPr>
          <w:rFonts w:ascii="Arial" w:hAnsi="Arial" w:cs="Arial"/>
          <w:spacing w:val="-2"/>
          <w:sz w:val="26"/>
          <w:szCs w:val="26"/>
        </w:rPr>
        <w:t>c</w:t>
      </w:r>
      <w:r w:rsidR="005C7F19" w:rsidRPr="00A21448">
        <w:rPr>
          <w:rFonts w:ascii="Arial" w:hAnsi="Arial" w:cs="Arial"/>
          <w:spacing w:val="-2"/>
          <w:sz w:val="26"/>
          <w:szCs w:val="26"/>
        </w:rPr>
        <w:t xml:space="preserve">) </w:t>
      </w:r>
      <w:r w:rsidR="00AC5A40" w:rsidRPr="00A21448">
        <w:rPr>
          <w:rFonts w:ascii="Arial" w:hAnsi="Arial" w:cs="Arial"/>
          <w:spacing w:val="-2"/>
          <w:sz w:val="26"/>
          <w:szCs w:val="26"/>
        </w:rPr>
        <w:t xml:space="preserve">Milk, other Dairy Products and Eggs </w:t>
      </w:r>
      <w:r w:rsidR="005C7F19" w:rsidRPr="00A21448">
        <w:rPr>
          <w:rFonts w:ascii="Arial" w:hAnsi="Arial" w:cs="Arial"/>
          <w:spacing w:val="-2"/>
          <w:sz w:val="26"/>
          <w:szCs w:val="26"/>
        </w:rPr>
        <w:t xml:space="preserve">at </w:t>
      </w:r>
      <w:r w:rsidR="005329C3" w:rsidRPr="00A21448">
        <w:rPr>
          <w:rFonts w:ascii="Arial" w:hAnsi="Arial" w:cs="Arial"/>
          <w:spacing w:val="-2"/>
          <w:sz w:val="26"/>
          <w:szCs w:val="26"/>
        </w:rPr>
        <w:t>0.7</w:t>
      </w:r>
      <w:r w:rsidR="003945BC" w:rsidRPr="00A21448">
        <w:rPr>
          <w:rFonts w:ascii="Arial" w:hAnsi="Arial" w:cs="Arial"/>
          <w:spacing w:val="-2"/>
          <w:sz w:val="26"/>
          <w:szCs w:val="26"/>
        </w:rPr>
        <w:t xml:space="preserve"> </w:t>
      </w:r>
      <w:r w:rsidR="005C7F19" w:rsidRPr="00A21448">
        <w:rPr>
          <w:rFonts w:ascii="Arial" w:hAnsi="Arial" w:cs="Arial"/>
          <w:spacing w:val="-2"/>
          <w:sz w:val="26"/>
          <w:szCs w:val="26"/>
        </w:rPr>
        <w:t>percent</w:t>
      </w:r>
      <w:r w:rsidR="003945BC" w:rsidRPr="00A21448">
        <w:rPr>
          <w:rFonts w:ascii="Arial" w:hAnsi="Arial" w:cs="Arial"/>
          <w:spacing w:val="-2"/>
          <w:sz w:val="26"/>
          <w:szCs w:val="26"/>
        </w:rPr>
        <w:t xml:space="preserve">, from </w:t>
      </w:r>
      <w:r w:rsidR="005329C3" w:rsidRPr="00A21448">
        <w:rPr>
          <w:rFonts w:ascii="Arial" w:hAnsi="Arial" w:cs="Arial"/>
          <w:spacing w:val="-2"/>
          <w:sz w:val="26"/>
          <w:szCs w:val="26"/>
        </w:rPr>
        <w:t>6.2</w:t>
      </w:r>
      <w:r w:rsidR="003945BC" w:rsidRPr="00A21448">
        <w:rPr>
          <w:rFonts w:ascii="Arial" w:hAnsi="Arial" w:cs="Arial"/>
          <w:spacing w:val="-2"/>
          <w:sz w:val="26"/>
          <w:szCs w:val="26"/>
        </w:rPr>
        <w:t xml:space="preserve"> percent</w:t>
      </w:r>
      <w:r w:rsidR="00B0055E" w:rsidRPr="00A21448">
        <w:rPr>
          <w:rFonts w:ascii="Arial" w:hAnsi="Arial" w:cs="Arial"/>
          <w:spacing w:val="-2"/>
          <w:sz w:val="26"/>
          <w:szCs w:val="26"/>
        </w:rPr>
        <w:t xml:space="preserve"> in the previous month</w:t>
      </w:r>
      <w:r w:rsidR="003945BC" w:rsidRPr="00A21448">
        <w:rPr>
          <w:rFonts w:ascii="Arial" w:hAnsi="Arial" w:cs="Arial"/>
          <w:spacing w:val="-2"/>
          <w:sz w:val="26"/>
          <w:szCs w:val="26"/>
        </w:rPr>
        <w:t>.</w:t>
      </w:r>
      <w:r w:rsidR="00B0104A" w:rsidRPr="00A21448">
        <w:rPr>
          <w:rFonts w:ascii="Arial" w:hAnsi="Arial" w:cs="Arial"/>
          <w:spacing w:val="-2"/>
          <w:sz w:val="26"/>
          <w:szCs w:val="26"/>
        </w:rPr>
        <w:t xml:space="preserve"> </w:t>
      </w:r>
    </w:p>
    <w:p w14:paraId="43A76563" w14:textId="1D0BD2C6" w:rsidR="00575820" w:rsidRPr="00A21448" w:rsidRDefault="00575820" w:rsidP="00B0104A">
      <w:pPr>
        <w:spacing w:line="288" w:lineRule="auto"/>
        <w:jc w:val="both"/>
        <w:rPr>
          <w:rFonts w:ascii="Arial" w:hAnsi="Arial" w:cs="Arial"/>
          <w:spacing w:val="6"/>
        </w:rPr>
      </w:pPr>
    </w:p>
    <w:p w14:paraId="6E78E9B9" w14:textId="071B76C0" w:rsidR="00B0104A" w:rsidRPr="00A21448" w:rsidRDefault="00B0104A" w:rsidP="00B0104A">
      <w:pPr>
        <w:spacing w:line="288" w:lineRule="auto"/>
        <w:jc w:val="both"/>
        <w:rPr>
          <w:rFonts w:ascii="Arial" w:hAnsi="Arial" w:cs="Arial"/>
          <w:spacing w:val="6"/>
          <w:sz w:val="26"/>
          <w:szCs w:val="26"/>
        </w:rPr>
      </w:pPr>
      <w:r w:rsidRPr="00A21448">
        <w:rPr>
          <w:rFonts w:ascii="Arial" w:hAnsi="Arial" w:cs="Arial"/>
          <w:spacing w:val="6"/>
          <w:sz w:val="26"/>
          <w:szCs w:val="26"/>
        </w:rPr>
        <w:t>Relative to their annual rates in the previous month, lower year-on-year inflation rates were also observed in the following commodity groups</w:t>
      </w:r>
      <w:r w:rsidR="002B0728" w:rsidRPr="00A21448">
        <w:rPr>
          <w:rFonts w:ascii="Arial" w:hAnsi="Arial" w:cs="Arial"/>
          <w:spacing w:val="6"/>
          <w:sz w:val="26"/>
          <w:szCs w:val="26"/>
        </w:rPr>
        <w:t xml:space="preserve">: </w:t>
      </w:r>
    </w:p>
    <w:p w14:paraId="5E3ED5F8" w14:textId="77777777" w:rsidR="002B0728" w:rsidRPr="00A21448" w:rsidRDefault="002B0728" w:rsidP="00B0104A">
      <w:pPr>
        <w:spacing w:line="288" w:lineRule="auto"/>
        <w:jc w:val="both"/>
        <w:rPr>
          <w:rFonts w:ascii="Arial" w:hAnsi="Arial" w:cs="Arial"/>
          <w:spacing w:val="6"/>
        </w:rPr>
      </w:pPr>
    </w:p>
    <w:p w14:paraId="4879CC7B" w14:textId="41E4AABD" w:rsidR="00446B0D" w:rsidRPr="00A21448" w:rsidRDefault="008E044E" w:rsidP="002B0728">
      <w:pPr>
        <w:pStyle w:val="ListParagraph"/>
        <w:numPr>
          <w:ilvl w:val="0"/>
          <w:numId w:val="38"/>
        </w:numPr>
        <w:spacing w:line="288" w:lineRule="auto"/>
        <w:jc w:val="both"/>
        <w:rPr>
          <w:rFonts w:ascii="Arial" w:hAnsi="Arial" w:cs="Arial"/>
          <w:spacing w:val="6"/>
          <w:sz w:val="26"/>
          <w:szCs w:val="26"/>
        </w:rPr>
      </w:pPr>
      <w:r w:rsidRPr="00A21448">
        <w:rPr>
          <w:rFonts w:ascii="Arial" w:hAnsi="Arial" w:cs="Arial"/>
          <w:spacing w:val="6"/>
          <w:sz w:val="26"/>
          <w:szCs w:val="26"/>
        </w:rPr>
        <w:t>Fruits and nuts</w:t>
      </w:r>
      <w:r w:rsidRPr="00A21448">
        <w:rPr>
          <w:rFonts w:ascii="Arial" w:hAnsi="Arial" w:cs="Arial"/>
          <w:spacing w:val="6"/>
          <w:sz w:val="26"/>
          <w:szCs w:val="26"/>
        </w:rPr>
        <w:t xml:space="preserve">, </w:t>
      </w:r>
      <w:r w:rsidRPr="00A21448">
        <w:rPr>
          <w:rFonts w:ascii="Arial" w:hAnsi="Arial" w:cs="Arial"/>
          <w:spacing w:val="6"/>
          <w:sz w:val="26"/>
          <w:szCs w:val="26"/>
        </w:rPr>
        <w:t>21.5 percent</w:t>
      </w:r>
      <w:r w:rsidR="00446B0D" w:rsidRPr="00A21448">
        <w:rPr>
          <w:rFonts w:ascii="Arial" w:hAnsi="Arial" w:cs="Arial"/>
          <w:spacing w:val="6"/>
          <w:sz w:val="26"/>
          <w:szCs w:val="26"/>
        </w:rPr>
        <w:t>;</w:t>
      </w:r>
    </w:p>
    <w:p w14:paraId="31C71539" w14:textId="16E363B4" w:rsidR="00446B0D" w:rsidRPr="00A21448" w:rsidRDefault="008E044E" w:rsidP="002B0728">
      <w:pPr>
        <w:pStyle w:val="ListParagraph"/>
        <w:numPr>
          <w:ilvl w:val="0"/>
          <w:numId w:val="38"/>
        </w:numPr>
        <w:spacing w:line="288" w:lineRule="auto"/>
        <w:jc w:val="both"/>
        <w:rPr>
          <w:rFonts w:ascii="Arial" w:hAnsi="Arial" w:cs="Arial"/>
          <w:spacing w:val="6"/>
          <w:sz w:val="26"/>
          <w:szCs w:val="26"/>
        </w:rPr>
      </w:pPr>
      <w:r w:rsidRPr="00A21448">
        <w:rPr>
          <w:rFonts w:ascii="Arial" w:hAnsi="Arial" w:cs="Arial"/>
          <w:spacing w:val="6"/>
          <w:sz w:val="26"/>
          <w:szCs w:val="26"/>
        </w:rPr>
        <w:t>Oils and Fats</w:t>
      </w:r>
      <w:r w:rsidRPr="00A21448">
        <w:rPr>
          <w:rFonts w:ascii="Arial" w:hAnsi="Arial" w:cs="Arial"/>
          <w:spacing w:val="6"/>
          <w:sz w:val="26"/>
          <w:szCs w:val="26"/>
        </w:rPr>
        <w:t>,</w:t>
      </w:r>
      <w:r w:rsidRPr="00A21448">
        <w:rPr>
          <w:rFonts w:ascii="Arial" w:hAnsi="Arial" w:cs="Arial"/>
          <w:spacing w:val="6"/>
          <w:sz w:val="26"/>
          <w:szCs w:val="26"/>
        </w:rPr>
        <w:t xml:space="preserve"> 4.8 percent</w:t>
      </w:r>
      <w:r w:rsidR="00446B0D" w:rsidRPr="00A21448">
        <w:rPr>
          <w:rFonts w:ascii="Arial" w:hAnsi="Arial" w:cs="Arial"/>
          <w:spacing w:val="6"/>
          <w:sz w:val="26"/>
          <w:szCs w:val="26"/>
        </w:rPr>
        <w:t>; and</w:t>
      </w:r>
    </w:p>
    <w:p w14:paraId="34074F95" w14:textId="1750FF8F" w:rsidR="002B0728" w:rsidRPr="00A21448" w:rsidRDefault="00446B0D" w:rsidP="00446B0D">
      <w:pPr>
        <w:pStyle w:val="ListParagraph"/>
        <w:numPr>
          <w:ilvl w:val="0"/>
          <w:numId w:val="38"/>
        </w:numPr>
        <w:spacing w:line="288" w:lineRule="auto"/>
        <w:jc w:val="both"/>
        <w:rPr>
          <w:rFonts w:ascii="Arial" w:hAnsi="Arial" w:cs="Arial"/>
          <w:spacing w:val="6"/>
          <w:sz w:val="26"/>
          <w:szCs w:val="26"/>
        </w:rPr>
      </w:pPr>
      <w:r w:rsidRPr="00A21448">
        <w:rPr>
          <w:rFonts w:ascii="Arial" w:hAnsi="Arial" w:cs="Arial"/>
          <w:spacing w:val="6"/>
          <w:sz w:val="26"/>
          <w:szCs w:val="26"/>
        </w:rPr>
        <w:t>Sugar, Confectionery and Desserts, 0.3 percent.</w:t>
      </w:r>
    </w:p>
    <w:p w14:paraId="4E0A45BB" w14:textId="77777777" w:rsidR="00446B0D" w:rsidRPr="00A21448" w:rsidRDefault="00446B0D" w:rsidP="008D1E1B">
      <w:pPr>
        <w:spacing w:line="288" w:lineRule="auto"/>
        <w:jc w:val="both"/>
        <w:rPr>
          <w:rFonts w:ascii="Arial" w:hAnsi="Arial" w:cs="Arial"/>
          <w:spacing w:val="6"/>
          <w:sz w:val="26"/>
          <w:szCs w:val="26"/>
        </w:rPr>
      </w:pPr>
    </w:p>
    <w:p w14:paraId="1FE008C0" w14:textId="1968D330" w:rsidR="00575820" w:rsidRPr="00A21448" w:rsidRDefault="002B0728" w:rsidP="008D1E1B">
      <w:pPr>
        <w:spacing w:line="288" w:lineRule="auto"/>
        <w:jc w:val="both"/>
        <w:rPr>
          <w:rFonts w:ascii="Arial" w:hAnsi="Arial" w:cs="Arial"/>
          <w:spacing w:val="6"/>
          <w:sz w:val="26"/>
          <w:szCs w:val="26"/>
        </w:rPr>
      </w:pPr>
      <w:r w:rsidRPr="00A21448">
        <w:rPr>
          <w:rFonts w:ascii="Arial" w:hAnsi="Arial" w:cs="Arial"/>
          <w:spacing w:val="6"/>
          <w:sz w:val="26"/>
          <w:szCs w:val="26"/>
        </w:rPr>
        <w:t>The rest of the commodities, on the other hand, have increasing rate.</w:t>
      </w:r>
    </w:p>
    <w:p w14:paraId="43759D7C" w14:textId="6A13B3FF" w:rsidR="00F35416" w:rsidRPr="00F35416" w:rsidRDefault="00F35416" w:rsidP="00F35416">
      <w:pPr>
        <w:pStyle w:val="Heading1"/>
        <w:numPr>
          <w:ilvl w:val="0"/>
          <w:numId w:val="29"/>
        </w:numPr>
        <w:ind w:left="284"/>
        <w:jc w:val="both"/>
        <w:rPr>
          <w:noProof/>
          <w:sz w:val="24"/>
          <w:szCs w:val="24"/>
        </w:rPr>
      </w:pPr>
      <w:r w:rsidRPr="00F35416">
        <w:rPr>
          <w:noProof/>
          <w:sz w:val="24"/>
          <w:szCs w:val="24"/>
        </w:rPr>
        <w:lastRenderedPageBreak/>
        <w:t>Purchasing Power of Peso</w:t>
      </w:r>
    </w:p>
    <w:p w14:paraId="118D95DA" w14:textId="77777777" w:rsidR="00F35416" w:rsidRDefault="00F35416" w:rsidP="00533749">
      <w:pPr>
        <w:pStyle w:val="Heading1"/>
        <w:ind w:left="0"/>
        <w:jc w:val="both"/>
        <w:rPr>
          <w:b w:val="0"/>
          <w:bCs w:val="0"/>
          <w:noProof/>
          <w:sz w:val="24"/>
          <w:szCs w:val="24"/>
        </w:rPr>
      </w:pPr>
    </w:p>
    <w:p w14:paraId="0834C875" w14:textId="266ACFA5" w:rsidR="00005C06" w:rsidRPr="007D79FE" w:rsidRDefault="0013635E" w:rsidP="0013635E">
      <w:pPr>
        <w:spacing w:line="288" w:lineRule="auto"/>
        <w:jc w:val="both"/>
        <w:rPr>
          <w:rFonts w:ascii="Arial" w:hAnsi="Arial" w:cs="Arial"/>
          <w:spacing w:val="-8"/>
          <w:sz w:val="26"/>
          <w:szCs w:val="26"/>
        </w:rPr>
      </w:pPr>
      <w:r w:rsidRPr="00AE2168">
        <w:rPr>
          <w:rFonts w:ascii="Arial" w:hAnsi="Arial" w:cs="Arial"/>
          <w:noProof/>
          <w:spacing w:val="-4"/>
          <w:sz w:val="26"/>
          <w:szCs w:val="26"/>
        </w:rPr>
        <w:drawing>
          <wp:anchor distT="0" distB="0" distL="114300" distR="114300" simplePos="0" relativeHeight="251662336" behindDoc="0" locked="0" layoutInCell="1" allowOverlap="1" wp14:anchorId="3D95857C" wp14:editId="3AD25B2C">
            <wp:simplePos x="0" y="0"/>
            <wp:positionH relativeFrom="margin">
              <wp:align>center</wp:align>
            </wp:positionH>
            <wp:positionV relativeFrom="paragraph">
              <wp:posOffset>1113790</wp:posOffset>
            </wp:positionV>
            <wp:extent cx="6256020" cy="3429000"/>
            <wp:effectExtent l="0" t="0" r="1143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D53B39" w:rsidRPr="001A362B">
        <w:rPr>
          <w:rFonts w:ascii="Arial" w:hAnsi="Arial" w:cs="Arial"/>
          <w:spacing w:val="-4"/>
          <w:sz w:val="26"/>
          <w:szCs w:val="26"/>
        </w:rPr>
        <w:t xml:space="preserve">The Purchasing Power of Peso (PPP) in Davao City for </w:t>
      </w:r>
      <w:r w:rsidR="00285898" w:rsidRPr="001A362B">
        <w:rPr>
          <w:rFonts w:ascii="Arial" w:hAnsi="Arial" w:cs="Arial"/>
          <w:spacing w:val="-4"/>
          <w:sz w:val="26"/>
          <w:szCs w:val="26"/>
        </w:rPr>
        <w:t>February</w:t>
      </w:r>
      <w:r w:rsidR="00D53B39" w:rsidRPr="001A362B">
        <w:rPr>
          <w:rFonts w:ascii="Arial" w:hAnsi="Arial" w:cs="Arial"/>
          <w:spacing w:val="-4"/>
          <w:sz w:val="26"/>
          <w:szCs w:val="26"/>
        </w:rPr>
        <w:t xml:space="preserve"> 2024 </w:t>
      </w:r>
      <w:r w:rsidR="00285898" w:rsidRPr="001A362B">
        <w:rPr>
          <w:rFonts w:ascii="Arial" w:hAnsi="Arial" w:cs="Arial"/>
          <w:spacing w:val="-4"/>
          <w:sz w:val="26"/>
          <w:szCs w:val="26"/>
        </w:rPr>
        <w:t>decreased</w:t>
      </w:r>
      <w:r w:rsidR="00D53B39" w:rsidRPr="001A362B">
        <w:rPr>
          <w:rFonts w:ascii="Arial" w:hAnsi="Arial" w:cs="Arial"/>
          <w:spacing w:val="-4"/>
          <w:sz w:val="26"/>
          <w:szCs w:val="26"/>
        </w:rPr>
        <w:t xml:space="preserve"> at 0.</w:t>
      </w:r>
      <w:r w:rsidR="00285898" w:rsidRPr="001A362B">
        <w:rPr>
          <w:rFonts w:ascii="Arial" w:hAnsi="Arial" w:cs="Arial"/>
          <w:spacing w:val="-4"/>
          <w:sz w:val="26"/>
          <w:szCs w:val="26"/>
        </w:rPr>
        <w:t>77</w:t>
      </w:r>
      <w:r w:rsidR="00D53B39" w:rsidRPr="001A362B">
        <w:rPr>
          <w:rFonts w:ascii="Arial" w:hAnsi="Arial" w:cs="Arial"/>
          <w:spacing w:val="-4"/>
          <w:sz w:val="26"/>
          <w:szCs w:val="26"/>
        </w:rPr>
        <w:t xml:space="preserve"> percent, </w:t>
      </w:r>
      <w:r w:rsidR="00376457" w:rsidRPr="001A362B">
        <w:rPr>
          <w:rFonts w:ascii="Arial" w:hAnsi="Arial" w:cs="Arial"/>
          <w:spacing w:val="-4"/>
          <w:sz w:val="26"/>
          <w:szCs w:val="26"/>
        </w:rPr>
        <w:t>c</w:t>
      </w:r>
      <w:r w:rsidR="00376457" w:rsidRPr="007D79FE">
        <w:rPr>
          <w:rFonts w:ascii="Arial" w:hAnsi="Arial" w:cs="Arial"/>
          <w:spacing w:val="-10"/>
          <w:sz w:val="26"/>
          <w:szCs w:val="26"/>
        </w:rPr>
        <w:t>ompared</w:t>
      </w:r>
      <w:r w:rsidR="00285898" w:rsidRPr="007D79FE">
        <w:rPr>
          <w:rFonts w:ascii="Arial" w:hAnsi="Arial" w:cs="Arial"/>
          <w:spacing w:val="-10"/>
          <w:sz w:val="26"/>
          <w:szCs w:val="26"/>
        </w:rPr>
        <w:t xml:space="preserve"> from 0.78 in the</w:t>
      </w:r>
      <w:r w:rsidR="00D53B39" w:rsidRPr="007D79FE">
        <w:rPr>
          <w:rFonts w:ascii="Arial" w:hAnsi="Arial" w:cs="Arial"/>
          <w:spacing w:val="-10"/>
          <w:sz w:val="26"/>
          <w:szCs w:val="26"/>
        </w:rPr>
        <w:t xml:space="preserve"> previous month, as illustrated in Figure 2. </w:t>
      </w:r>
      <w:r w:rsidR="00D53B39" w:rsidRPr="007D79FE">
        <w:rPr>
          <w:rFonts w:ascii="Arial" w:hAnsi="Arial" w:cs="Arial"/>
          <w:spacing w:val="-4"/>
          <w:sz w:val="26"/>
          <w:szCs w:val="26"/>
        </w:rPr>
        <w:t xml:space="preserve">Furthermore, to purchase the same set of goods and services valued at </w:t>
      </w:r>
      <w:proofErr w:type="spellStart"/>
      <w:r w:rsidR="00D53B39" w:rsidRPr="007D79FE">
        <w:rPr>
          <w:rFonts w:ascii="Arial" w:hAnsi="Arial" w:cs="Arial"/>
          <w:spacing w:val="-4"/>
          <w:sz w:val="26"/>
          <w:szCs w:val="26"/>
        </w:rPr>
        <w:t>Php</w:t>
      </w:r>
      <w:proofErr w:type="spellEnd"/>
      <w:r w:rsidR="00D53B39" w:rsidRPr="007D79FE">
        <w:rPr>
          <w:rFonts w:ascii="Arial" w:hAnsi="Arial" w:cs="Arial"/>
          <w:spacing w:val="-4"/>
          <w:sz w:val="26"/>
          <w:szCs w:val="26"/>
        </w:rPr>
        <w:t xml:space="preserve"> 100 in 2018, one would require </w:t>
      </w:r>
      <w:proofErr w:type="spellStart"/>
      <w:r w:rsidR="00D53B39" w:rsidRPr="007D79FE">
        <w:rPr>
          <w:rFonts w:ascii="Arial" w:hAnsi="Arial" w:cs="Arial"/>
          <w:spacing w:val="-4"/>
          <w:sz w:val="26"/>
          <w:szCs w:val="26"/>
        </w:rPr>
        <w:t>Php</w:t>
      </w:r>
      <w:proofErr w:type="spellEnd"/>
      <w:r w:rsidR="00D53B39" w:rsidRPr="007D79FE">
        <w:rPr>
          <w:rFonts w:ascii="Arial" w:hAnsi="Arial" w:cs="Arial"/>
          <w:spacing w:val="-4"/>
          <w:sz w:val="26"/>
          <w:szCs w:val="26"/>
        </w:rPr>
        <w:t xml:space="preserve"> </w:t>
      </w:r>
      <w:r w:rsidR="00650468" w:rsidRPr="007D79FE">
        <w:rPr>
          <w:rFonts w:ascii="Arial" w:hAnsi="Arial" w:cs="Arial"/>
          <w:spacing w:val="-4"/>
          <w:sz w:val="26"/>
          <w:szCs w:val="26"/>
        </w:rPr>
        <w:t>12</w:t>
      </w:r>
      <w:r w:rsidR="00285898" w:rsidRPr="007D79FE">
        <w:rPr>
          <w:rFonts w:ascii="Arial" w:hAnsi="Arial" w:cs="Arial"/>
          <w:spacing w:val="-4"/>
          <w:sz w:val="26"/>
          <w:szCs w:val="26"/>
        </w:rPr>
        <w:t>9</w:t>
      </w:r>
      <w:r w:rsidR="00650468" w:rsidRPr="007D79FE">
        <w:rPr>
          <w:rFonts w:ascii="Arial" w:hAnsi="Arial" w:cs="Arial"/>
          <w:spacing w:val="-4"/>
          <w:sz w:val="26"/>
          <w:szCs w:val="26"/>
        </w:rPr>
        <w:t>.</w:t>
      </w:r>
      <w:r w:rsidR="00285898" w:rsidRPr="007D79FE">
        <w:rPr>
          <w:rFonts w:ascii="Arial" w:hAnsi="Arial" w:cs="Arial"/>
          <w:spacing w:val="-4"/>
          <w:sz w:val="26"/>
          <w:szCs w:val="26"/>
        </w:rPr>
        <w:t>1</w:t>
      </w:r>
      <w:r w:rsidR="00D53B39" w:rsidRPr="007D79FE">
        <w:rPr>
          <w:rFonts w:ascii="Arial" w:hAnsi="Arial" w:cs="Arial"/>
          <w:spacing w:val="-4"/>
          <w:sz w:val="26"/>
          <w:szCs w:val="26"/>
        </w:rPr>
        <w:t xml:space="preserve"> in </w:t>
      </w:r>
      <w:r w:rsidR="00285898" w:rsidRPr="007D79FE">
        <w:rPr>
          <w:rFonts w:ascii="Arial" w:hAnsi="Arial" w:cs="Arial"/>
          <w:spacing w:val="-4"/>
          <w:sz w:val="26"/>
          <w:szCs w:val="26"/>
        </w:rPr>
        <w:t>February</w:t>
      </w:r>
      <w:r w:rsidR="00D53B39" w:rsidRPr="007D79FE">
        <w:rPr>
          <w:rFonts w:ascii="Arial" w:hAnsi="Arial" w:cs="Arial"/>
          <w:spacing w:val="-4"/>
          <w:sz w:val="26"/>
          <w:szCs w:val="26"/>
        </w:rPr>
        <w:t xml:space="preserve"> 2024.</w:t>
      </w:r>
      <w:bookmarkStart w:id="0" w:name="_Hlk103778994"/>
    </w:p>
    <w:p w14:paraId="2350BD74" w14:textId="6460AEBF" w:rsidR="00AB632A" w:rsidRDefault="00AB632A" w:rsidP="009914AA">
      <w:pPr>
        <w:spacing w:line="276" w:lineRule="auto"/>
        <w:rPr>
          <w:b/>
          <w:bCs/>
          <w:szCs w:val="20"/>
        </w:rPr>
      </w:pPr>
      <w:bookmarkStart w:id="1" w:name="_Hlk103778999"/>
      <w:bookmarkEnd w:id="0"/>
    </w:p>
    <w:p w14:paraId="0C9A46F3" w14:textId="77777777" w:rsidR="00137D30" w:rsidRPr="001858AC" w:rsidRDefault="00137D30" w:rsidP="00137D30">
      <w:pPr>
        <w:spacing w:line="288" w:lineRule="auto"/>
        <w:jc w:val="both"/>
        <w:rPr>
          <w:rFonts w:ascii="Arial"/>
          <w:bCs/>
          <w:i/>
          <w:sz w:val="18"/>
          <w:szCs w:val="18"/>
        </w:rPr>
      </w:pPr>
      <w:r w:rsidRPr="001858AC">
        <w:rPr>
          <w:rFonts w:ascii="Arial"/>
          <w:bCs/>
          <w:i/>
          <w:spacing w:val="-2"/>
          <w:sz w:val="18"/>
          <w:szCs w:val="18"/>
        </w:rPr>
        <w:t>Source:</w:t>
      </w:r>
      <w:r w:rsidRPr="001858AC">
        <w:rPr>
          <w:rFonts w:ascii="Arial"/>
          <w:bCs/>
          <w:i/>
          <w:sz w:val="18"/>
          <w:szCs w:val="18"/>
        </w:rPr>
        <w:t xml:space="preserve"> </w:t>
      </w:r>
      <w:r w:rsidRPr="001858AC">
        <w:rPr>
          <w:rFonts w:ascii="Arial"/>
          <w:bCs/>
          <w:i/>
          <w:spacing w:val="-2"/>
          <w:sz w:val="18"/>
          <w:szCs w:val="18"/>
        </w:rPr>
        <w:t>Retail</w:t>
      </w:r>
      <w:r w:rsidRPr="001858AC">
        <w:rPr>
          <w:rFonts w:ascii="Arial"/>
          <w:bCs/>
          <w:i/>
          <w:spacing w:val="12"/>
          <w:sz w:val="18"/>
          <w:szCs w:val="18"/>
        </w:rPr>
        <w:t xml:space="preserve"> </w:t>
      </w:r>
      <w:r w:rsidRPr="001858AC">
        <w:rPr>
          <w:rFonts w:ascii="Arial"/>
          <w:bCs/>
          <w:i/>
          <w:spacing w:val="-2"/>
          <w:sz w:val="18"/>
          <w:szCs w:val="18"/>
        </w:rPr>
        <w:t>Price</w:t>
      </w:r>
      <w:r w:rsidRPr="001858AC">
        <w:rPr>
          <w:rFonts w:ascii="Arial"/>
          <w:bCs/>
          <w:i/>
          <w:spacing w:val="2"/>
          <w:sz w:val="18"/>
          <w:szCs w:val="18"/>
        </w:rPr>
        <w:t xml:space="preserve"> </w:t>
      </w:r>
      <w:r w:rsidRPr="001858AC">
        <w:rPr>
          <w:rFonts w:ascii="Arial"/>
          <w:bCs/>
          <w:i/>
          <w:spacing w:val="-2"/>
          <w:sz w:val="18"/>
          <w:szCs w:val="18"/>
        </w:rPr>
        <w:t>Survey</w:t>
      </w:r>
      <w:r w:rsidRPr="001858AC">
        <w:rPr>
          <w:rFonts w:ascii="Arial"/>
          <w:bCs/>
          <w:i/>
          <w:spacing w:val="3"/>
          <w:sz w:val="18"/>
          <w:szCs w:val="18"/>
        </w:rPr>
        <w:t xml:space="preserve"> </w:t>
      </w:r>
      <w:r w:rsidRPr="001858AC">
        <w:rPr>
          <w:rFonts w:ascii="Arial"/>
          <w:bCs/>
          <w:i/>
          <w:spacing w:val="-2"/>
          <w:sz w:val="18"/>
          <w:szCs w:val="18"/>
        </w:rPr>
        <w:t>of</w:t>
      </w:r>
      <w:r w:rsidRPr="001858AC">
        <w:rPr>
          <w:rFonts w:ascii="Arial"/>
          <w:bCs/>
          <w:i/>
          <w:sz w:val="18"/>
          <w:szCs w:val="18"/>
        </w:rPr>
        <w:t xml:space="preserve"> </w:t>
      </w:r>
      <w:r w:rsidRPr="001858AC">
        <w:rPr>
          <w:rFonts w:ascii="Arial"/>
          <w:bCs/>
          <w:i/>
          <w:spacing w:val="-2"/>
          <w:sz w:val="18"/>
          <w:szCs w:val="18"/>
        </w:rPr>
        <w:t>Commodities</w:t>
      </w:r>
      <w:r w:rsidRPr="001858AC">
        <w:rPr>
          <w:rFonts w:ascii="Arial"/>
          <w:bCs/>
          <w:i/>
          <w:spacing w:val="-12"/>
          <w:sz w:val="18"/>
          <w:szCs w:val="18"/>
        </w:rPr>
        <w:t xml:space="preserve"> </w:t>
      </w:r>
      <w:r w:rsidRPr="001858AC">
        <w:rPr>
          <w:rFonts w:ascii="Arial"/>
          <w:bCs/>
          <w:i/>
          <w:spacing w:val="-2"/>
          <w:sz w:val="18"/>
          <w:szCs w:val="18"/>
        </w:rPr>
        <w:t>for</w:t>
      </w:r>
      <w:r w:rsidRPr="001858AC">
        <w:rPr>
          <w:rFonts w:ascii="Arial"/>
          <w:bCs/>
          <w:i/>
          <w:spacing w:val="4"/>
          <w:sz w:val="18"/>
          <w:szCs w:val="18"/>
        </w:rPr>
        <w:t xml:space="preserve"> </w:t>
      </w:r>
      <w:r w:rsidRPr="001858AC">
        <w:rPr>
          <w:rFonts w:ascii="Arial"/>
          <w:bCs/>
          <w:i/>
          <w:spacing w:val="-2"/>
          <w:sz w:val="18"/>
          <w:szCs w:val="18"/>
        </w:rPr>
        <w:t>the</w:t>
      </w:r>
      <w:r w:rsidRPr="001858AC">
        <w:rPr>
          <w:rFonts w:ascii="Arial"/>
          <w:bCs/>
          <w:i/>
          <w:spacing w:val="3"/>
          <w:sz w:val="18"/>
          <w:szCs w:val="18"/>
        </w:rPr>
        <w:t xml:space="preserve"> </w:t>
      </w:r>
      <w:r w:rsidRPr="001858AC">
        <w:rPr>
          <w:rFonts w:ascii="Arial"/>
          <w:bCs/>
          <w:i/>
          <w:spacing w:val="-2"/>
          <w:sz w:val="18"/>
          <w:szCs w:val="18"/>
        </w:rPr>
        <w:t>Generation</w:t>
      </w:r>
      <w:r w:rsidRPr="001858AC">
        <w:rPr>
          <w:rFonts w:ascii="Arial"/>
          <w:bCs/>
          <w:i/>
          <w:spacing w:val="6"/>
          <w:sz w:val="18"/>
          <w:szCs w:val="18"/>
        </w:rPr>
        <w:t xml:space="preserve"> </w:t>
      </w:r>
      <w:r w:rsidRPr="001858AC">
        <w:rPr>
          <w:rFonts w:ascii="Arial"/>
          <w:bCs/>
          <w:i/>
          <w:spacing w:val="-1"/>
          <w:sz w:val="18"/>
          <w:szCs w:val="18"/>
        </w:rPr>
        <w:t>of</w:t>
      </w:r>
      <w:r w:rsidRPr="001858AC">
        <w:rPr>
          <w:rFonts w:ascii="Arial"/>
          <w:bCs/>
          <w:i/>
          <w:spacing w:val="1"/>
          <w:sz w:val="18"/>
          <w:szCs w:val="18"/>
        </w:rPr>
        <w:t xml:space="preserve"> </w:t>
      </w:r>
      <w:r w:rsidRPr="001858AC">
        <w:rPr>
          <w:rFonts w:ascii="Arial"/>
          <w:bCs/>
          <w:i/>
          <w:spacing w:val="-1"/>
          <w:sz w:val="18"/>
          <w:szCs w:val="18"/>
        </w:rPr>
        <w:t>Consumer</w:t>
      </w:r>
      <w:r w:rsidRPr="001858AC">
        <w:rPr>
          <w:rFonts w:ascii="Arial"/>
          <w:bCs/>
          <w:i/>
          <w:spacing w:val="4"/>
          <w:sz w:val="18"/>
          <w:szCs w:val="18"/>
        </w:rPr>
        <w:t xml:space="preserve"> </w:t>
      </w:r>
      <w:r w:rsidRPr="001858AC">
        <w:rPr>
          <w:rFonts w:ascii="Arial"/>
          <w:bCs/>
          <w:i/>
          <w:spacing w:val="-1"/>
          <w:sz w:val="18"/>
          <w:szCs w:val="18"/>
        </w:rPr>
        <w:t>Price</w:t>
      </w:r>
      <w:r w:rsidRPr="001858AC">
        <w:rPr>
          <w:rFonts w:ascii="Arial"/>
          <w:bCs/>
          <w:i/>
          <w:spacing w:val="3"/>
          <w:sz w:val="18"/>
          <w:szCs w:val="18"/>
        </w:rPr>
        <w:t xml:space="preserve"> </w:t>
      </w:r>
      <w:r w:rsidRPr="001858AC">
        <w:rPr>
          <w:rFonts w:ascii="Arial"/>
          <w:bCs/>
          <w:i/>
          <w:spacing w:val="-1"/>
          <w:sz w:val="18"/>
          <w:szCs w:val="18"/>
        </w:rPr>
        <w:t>Index</w:t>
      </w:r>
      <w:r w:rsidRPr="001858AC">
        <w:rPr>
          <w:rFonts w:ascii="Arial"/>
          <w:bCs/>
          <w:i/>
          <w:sz w:val="18"/>
          <w:szCs w:val="18"/>
        </w:rPr>
        <w:t xml:space="preserve"> Philippine</w:t>
      </w:r>
      <w:r w:rsidRPr="001858AC">
        <w:rPr>
          <w:rFonts w:ascii="Arial"/>
          <w:bCs/>
          <w:i/>
          <w:spacing w:val="1"/>
          <w:sz w:val="18"/>
          <w:szCs w:val="18"/>
        </w:rPr>
        <w:t xml:space="preserve"> </w:t>
      </w:r>
      <w:r w:rsidRPr="001858AC">
        <w:rPr>
          <w:rFonts w:ascii="Arial"/>
          <w:bCs/>
          <w:i/>
          <w:sz w:val="18"/>
          <w:szCs w:val="18"/>
        </w:rPr>
        <w:t>Statistics</w:t>
      </w:r>
      <w:r w:rsidRPr="001858AC">
        <w:rPr>
          <w:rFonts w:ascii="Arial"/>
          <w:bCs/>
          <w:i/>
          <w:spacing w:val="-13"/>
          <w:sz w:val="18"/>
          <w:szCs w:val="18"/>
        </w:rPr>
        <w:t xml:space="preserve"> </w:t>
      </w:r>
      <w:r w:rsidRPr="001858AC">
        <w:rPr>
          <w:rFonts w:ascii="Arial"/>
          <w:bCs/>
          <w:i/>
          <w:sz w:val="18"/>
          <w:szCs w:val="18"/>
        </w:rPr>
        <w:t>Authority</w:t>
      </w:r>
    </w:p>
    <w:p w14:paraId="19166E83" w14:textId="77777777" w:rsidR="00137D30" w:rsidRPr="00E5786F" w:rsidRDefault="00137D30" w:rsidP="009914AA">
      <w:pPr>
        <w:spacing w:line="276" w:lineRule="auto"/>
        <w:rPr>
          <w:b/>
          <w:bCs/>
          <w:sz w:val="18"/>
          <w:szCs w:val="16"/>
        </w:rPr>
      </w:pPr>
    </w:p>
    <w:p w14:paraId="6E655D94" w14:textId="202863EE" w:rsidR="00C329E6" w:rsidRPr="002B0728" w:rsidRDefault="00C329E6" w:rsidP="002B0728">
      <w:pPr>
        <w:spacing w:after="240"/>
        <w:rPr>
          <w:b/>
          <w:bCs/>
          <w:szCs w:val="20"/>
        </w:rPr>
      </w:pPr>
      <w:r w:rsidRPr="007C5C08">
        <w:rPr>
          <w:b/>
          <w:bCs/>
          <w:szCs w:val="20"/>
        </w:rPr>
        <w:t>Technical Notes:</w:t>
      </w:r>
    </w:p>
    <w:p w14:paraId="722817E7" w14:textId="488E6F16" w:rsidR="008507FE" w:rsidRPr="007C5C08" w:rsidRDefault="008507FE" w:rsidP="002B0728">
      <w:pPr>
        <w:spacing w:after="240"/>
        <w:jc w:val="both"/>
        <w:rPr>
          <w:szCs w:val="20"/>
        </w:rPr>
      </w:pPr>
      <w:r w:rsidRPr="007C5C08">
        <w:rPr>
          <w:b/>
          <w:bCs/>
          <w:szCs w:val="20"/>
        </w:rPr>
        <w:t>Consumer Price Index (CPI) -</w:t>
      </w:r>
      <w:r w:rsidRPr="007C5C08">
        <w:rPr>
          <w:szCs w:val="20"/>
        </w:rPr>
        <w:t xml:space="preserve"> The CPI is an indicator of the change in the average retail prices of a fixed basket of goods and services commonly purchased by households relative to a base year.</w:t>
      </w:r>
    </w:p>
    <w:p w14:paraId="3E6D7066" w14:textId="1B487FBA" w:rsidR="00874156" w:rsidRPr="007C5C08" w:rsidRDefault="006E76F5" w:rsidP="002B0728">
      <w:pPr>
        <w:spacing w:after="240"/>
        <w:jc w:val="both"/>
        <w:rPr>
          <w:szCs w:val="20"/>
        </w:rPr>
      </w:pPr>
      <w:r w:rsidRPr="007C5C08">
        <w:rPr>
          <w:b/>
          <w:bCs/>
          <w:szCs w:val="20"/>
        </w:rPr>
        <w:t xml:space="preserve">Inflation Rate (IR) - </w:t>
      </w:r>
      <w:r w:rsidRPr="007C5C08">
        <w:rPr>
          <w:szCs w:val="20"/>
        </w:rPr>
        <w:t xml:space="preserve">The inflation rate is the annual rate of </w:t>
      </w:r>
      <w:r w:rsidR="00BA032A" w:rsidRPr="007C5C08">
        <w:rPr>
          <w:szCs w:val="20"/>
        </w:rPr>
        <w:t>change,</w:t>
      </w:r>
      <w:r w:rsidRPr="007C5C08">
        <w:rPr>
          <w:szCs w:val="20"/>
        </w:rPr>
        <w:t xml:space="preserve"> or the year-on-year change of the CPI expressed in percent. Inflation is interpreted in terms of declining purchasing power of money.</w:t>
      </w:r>
    </w:p>
    <w:p w14:paraId="3D4FBED4" w14:textId="4758C927" w:rsidR="006E76F5" w:rsidRPr="007C5C08" w:rsidRDefault="00874156" w:rsidP="002B0728">
      <w:pPr>
        <w:spacing w:after="240"/>
        <w:jc w:val="both"/>
        <w:rPr>
          <w:szCs w:val="20"/>
        </w:rPr>
      </w:pPr>
      <w:r w:rsidRPr="007C5C08">
        <w:rPr>
          <w:b/>
          <w:bCs/>
          <w:szCs w:val="20"/>
        </w:rPr>
        <w:t>Headline Inflation</w:t>
      </w:r>
      <w:r w:rsidRPr="007C5C08">
        <w:rPr>
          <w:szCs w:val="20"/>
        </w:rPr>
        <w:t xml:space="preserve"> - measures changes in the cost of living based on movements in the prices of a specified basket of major commodities. It refers to the annual rate of change or the year-on-year change in the Consumer Price Index (CPI).</w:t>
      </w:r>
    </w:p>
    <w:p w14:paraId="652A5D15" w14:textId="5F303BD0" w:rsidR="005F136D" w:rsidRDefault="006E76F5" w:rsidP="002B0728">
      <w:pPr>
        <w:spacing w:line="276" w:lineRule="auto"/>
        <w:jc w:val="both"/>
        <w:rPr>
          <w:szCs w:val="20"/>
        </w:rPr>
      </w:pPr>
      <w:r w:rsidRPr="007C5C08">
        <w:rPr>
          <w:b/>
          <w:bCs/>
          <w:szCs w:val="20"/>
        </w:rPr>
        <w:t>Purchasing Power of the Peso (PPP) -</w:t>
      </w:r>
      <w:r w:rsidRPr="007C5C08">
        <w:rPr>
          <w:szCs w:val="20"/>
        </w:rPr>
        <w:t xml:space="preserve"> </w:t>
      </w:r>
      <w:r w:rsidR="00FC4B32" w:rsidRPr="007C5C08">
        <w:rPr>
          <w:szCs w:val="20"/>
        </w:rPr>
        <w:t>The purchasing power of the peso shows how much the peso in the base period is worth in the current period. It is computed as the reciprocal of the CPI for the period under review multiplied by 100.</w:t>
      </w:r>
      <w:bookmarkStart w:id="2" w:name="_Hlk103779003"/>
      <w:bookmarkEnd w:id="1"/>
    </w:p>
    <w:p w14:paraId="3EE501CB" w14:textId="32AA6C03" w:rsidR="00C1486C" w:rsidRDefault="00C1486C" w:rsidP="00C1486C">
      <w:pPr>
        <w:spacing w:line="276" w:lineRule="auto"/>
        <w:jc w:val="both"/>
        <w:rPr>
          <w:szCs w:val="20"/>
        </w:rPr>
      </w:pPr>
    </w:p>
    <w:p w14:paraId="4829E39A" w14:textId="4F20803E" w:rsidR="00C1486C" w:rsidRDefault="00C1486C" w:rsidP="00C1486C">
      <w:pPr>
        <w:spacing w:line="276" w:lineRule="auto"/>
        <w:jc w:val="both"/>
        <w:rPr>
          <w:b/>
          <w:bCs/>
          <w:i/>
          <w:iCs/>
          <w:noProof/>
          <w:sz w:val="20"/>
          <w:szCs w:val="20"/>
        </w:rPr>
      </w:pPr>
    </w:p>
    <w:p w14:paraId="42923B6D" w14:textId="503E60F3" w:rsidR="00BB1EE7" w:rsidRDefault="00AA642B" w:rsidP="002B63BC">
      <w:pPr>
        <w:spacing w:line="276" w:lineRule="auto"/>
        <w:ind w:right="4"/>
        <w:jc w:val="both"/>
        <w:rPr>
          <w:sz w:val="26"/>
          <w:szCs w:val="26"/>
        </w:rPr>
      </w:pPr>
      <w:r>
        <w:rPr>
          <w:noProof/>
        </w:rPr>
        <w:lastRenderedPageBreak/>
        <w:drawing>
          <wp:anchor distT="0" distB="0" distL="114300" distR="114300" simplePos="0" relativeHeight="251665408" behindDoc="0" locked="0" layoutInCell="1" allowOverlap="1" wp14:anchorId="281AF870" wp14:editId="272C86EF">
            <wp:simplePos x="0" y="0"/>
            <wp:positionH relativeFrom="column">
              <wp:posOffset>-72019</wp:posOffset>
            </wp:positionH>
            <wp:positionV relativeFrom="page">
              <wp:posOffset>1214120</wp:posOffset>
            </wp:positionV>
            <wp:extent cx="1440611" cy="1203376"/>
            <wp:effectExtent l="0" t="0" r="0" b="0"/>
            <wp:wrapNone/>
            <wp:docPr id="945511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611" cy="1203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EE7" w:rsidRPr="002B63BC">
        <w:rPr>
          <w:rFonts w:ascii="Arial"/>
          <w:bCs/>
          <w:sz w:val="26"/>
          <w:szCs w:val="26"/>
        </w:rPr>
        <w:t>Approved for Release:</w:t>
      </w:r>
    </w:p>
    <w:p w14:paraId="7C4E0961" w14:textId="43973DBC" w:rsidR="00651348" w:rsidRDefault="00651348" w:rsidP="003D2681">
      <w:pPr>
        <w:jc w:val="both"/>
        <w:rPr>
          <w:sz w:val="26"/>
          <w:szCs w:val="26"/>
        </w:rPr>
      </w:pPr>
    </w:p>
    <w:p w14:paraId="6FCAEF9A" w14:textId="4AEF0FCF" w:rsidR="00651348" w:rsidRPr="00B40AA8" w:rsidRDefault="00651348" w:rsidP="003D2681">
      <w:pPr>
        <w:jc w:val="both"/>
        <w:rPr>
          <w:sz w:val="20"/>
          <w:szCs w:val="20"/>
        </w:rPr>
      </w:pPr>
    </w:p>
    <w:p w14:paraId="7AA40546" w14:textId="689AB634" w:rsidR="000527CA" w:rsidRPr="006464BF" w:rsidRDefault="000527CA" w:rsidP="00BB1EE7">
      <w:pPr>
        <w:pStyle w:val="Heading1"/>
        <w:ind w:left="228"/>
        <w:rPr>
          <w:b w:val="0"/>
          <w:bCs w:val="0"/>
          <w:sz w:val="26"/>
          <w:szCs w:val="26"/>
        </w:rPr>
      </w:pPr>
    </w:p>
    <w:p w14:paraId="30CAA2E9" w14:textId="49DA9704" w:rsidR="00BB1EE7" w:rsidRPr="006464BF" w:rsidRDefault="004F6C36" w:rsidP="00062CCC">
      <w:pPr>
        <w:pStyle w:val="Heading1"/>
        <w:ind w:left="0"/>
        <w:rPr>
          <w:sz w:val="26"/>
          <w:szCs w:val="26"/>
        </w:rPr>
      </w:pPr>
      <w:r>
        <w:rPr>
          <w:sz w:val="26"/>
          <w:szCs w:val="26"/>
        </w:rPr>
        <w:t>ROGELIO T.</w:t>
      </w:r>
      <w:r w:rsidR="00AA73DB" w:rsidRPr="00AA73DB">
        <w:t xml:space="preserve"> </w:t>
      </w:r>
      <w:r>
        <w:rPr>
          <w:sz w:val="26"/>
          <w:szCs w:val="26"/>
        </w:rPr>
        <w:t xml:space="preserve"> LEBRIA</w:t>
      </w:r>
    </w:p>
    <w:p w14:paraId="68D88023" w14:textId="7C86CC37" w:rsidR="00BB1EE7" w:rsidRPr="006464BF" w:rsidRDefault="004F6C36" w:rsidP="00062CCC">
      <w:pPr>
        <w:pStyle w:val="Heading1"/>
        <w:ind w:left="0"/>
        <w:rPr>
          <w:b w:val="0"/>
          <w:bCs w:val="0"/>
          <w:sz w:val="26"/>
          <w:szCs w:val="26"/>
        </w:rPr>
      </w:pPr>
      <w:r>
        <w:rPr>
          <w:b w:val="0"/>
          <w:bCs w:val="0"/>
          <w:sz w:val="26"/>
          <w:szCs w:val="26"/>
        </w:rPr>
        <w:t>Chief</w:t>
      </w:r>
      <w:r w:rsidR="00E81FAA">
        <w:rPr>
          <w:b w:val="0"/>
          <w:bCs w:val="0"/>
          <w:sz w:val="26"/>
          <w:szCs w:val="26"/>
        </w:rPr>
        <w:t xml:space="preserve"> Statistical Specialist</w:t>
      </w:r>
    </w:p>
    <w:p w14:paraId="524E2E4A" w14:textId="5B6CC89A" w:rsidR="00062CCC" w:rsidRPr="00C1486C" w:rsidRDefault="00BB1EE7" w:rsidP="00062CCC">
      <w:pPr>
        <w:pStyle w:val="Heading1"/>
        <w:ind w:left="0"/>
        <w:rPr>
          <w:b w:val="0"/>
          <w:bCs w:val="0"/>
          <w:sz w:val="26"/>
          <w:szCs w:val="26"/>
        </w:rPr>
      </w:pPr>
      <w:r w:rsidRPr="006464BF">
        <w:rPr>
          <w:b w:val="0"/>
          <w:bCs w:val="0"/>
          <w:sz w:val="26"/>
          <w:szCs w:val="26"/>
        </w:rPr>
        <w:t>Davao del Sur Provincial Statistical Office</w:t>
      </w:r>
    </w:p>
    <w:p w14:paraId="77CA1567" w14:textId="62EA113A" w:rsidR="00062CCC" w:rsidRDefault="00F72A93" w:rsidP="00062CCC">
      <w:pPr>
        <w:pStyle w:val="Heading1"/>
        <w:ind w:left="0"/>
        <w:rPr>
          <w:b w:val="0"/>
          <w:bCs w:val="0"/>
          <w:i/>
          <w:iCs/>
          <w:sz w:val="20"/>
          <w:szCs w:val="20"/>
        </w:rPr>
      </w:pPr>
      <w:r>
        <w:rPr>
          <w:noProof/>
        </w:rPr>
        <w:drawing>
          <wp:anchor distT="0" distB="0" distL="114300" distR="114300" simplePos="0" relativeHeight="251663360" behindDoc="0" locked="0" layoutInCell="1" allowOverlap="1" wp14:anchorId="0CD2B048" wp14:editId="4D5D0599">
            <wp:simplePos x="0" y="0"/>
            <wp:positionH relativeFrom="margin">
              <wp:posOffset>197533</wp:posOffset>
            </wp:positionH>
            <wp:positionV relativeFrom="page">
              <wp:posOffset>2658661</wp:posOffset>
            </wp:positionV>
            <wp:extent cx="465455" cy="345440"/>
            <wp:effectExtent l="0" t="0" r="0" b="0"/>
            <wp:wrapNone/>
            <wp:docPr id="89837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455" cy="34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6CC9F" w14:textId="48A3C22D" w:rsidR="007C5C08" w:rsidRDefault="00F72A93" w:rsidP="00062CCC">
      <w:pPr>
        <w:pStyle w:val="Heading1"/>
        <w:ind w:left="0"/>
        <w:rPr>
          <w:b w:val="0"/>
          <w:bCs w:val="0"/>
          <w:i/>
          <w:iCs/>
          <w:sz w:val="20"/>
          <w:szCs w:val="20"/>
        </w:rPr>
      </w:pPr>
      <w:r>
        <w:rPr>
          <w:noProof/>
        </w:rPr>
        <w:drawing>
          <wp:anchor distT="0" distB="0" distL="114300" distR="114300" simplePos="0" relativeHeight="251664384" behindDoc="0" locked="0" layoutInCell="1" allowOverlap="1" wp14:anchorId="6033DF10" wp14:editId="5F652329">
            <wp:simplePos x="0" y="0"/>
            <wp:positionH relativeFrom="column">
              <wp:posOffset>-102235</wp:posOffset>
            </wp:positionH>
            <wp:positionV relativeFrom="page">
              <wp:posOffset>2765796</wp:posOffset>
            </wp:positionV>
            <wp:extent cx="470535" cy="267335"/>
            <wp:effectExtent l="0" t="0" r="5715" b="0"/>
            <wp:wrapNone/>
            <wp:docPr id="833764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535" cy="26733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2"/>
    <w:p w14:paraId="56B251E7" w14:textId="2BDE5979" w:rsidR="00BB1EE7" w:rsidRPr="00666C69" w:rsidRDefault="00666C69" w:rsidP="00062CCC">
      <w:pPr>
        <w:pStyle w:val="Heading1"/>
        <w:ind w:left="0"/>
        <w:rPr>
          <w:b w:val="0"/>
          <w:bCs w:val="0"/>
          <w:i/>
          <w:iCs/>
          <w:sz w:val="18"/>
          <w:szCs w:val="18"/>
        </w:rPr>
      </w:pPr>
      <w:r w:rsidRPr="00666C69">
        <w:rPr>
          <w:b w:val="0"/>
          <w:bCs w:val="0"/>
          <w:i/>
          <w:iCs/>
          <w:sz w:val="18"/>
          <w:szCs w:val="18"/>
        </w:rPr>
        <w:t>AGB/</w:t>
      </w:r>
      <w:r w:rsidR="00031EA2" w:rsidRPr="00666C69">
        <w:rPr>
          <w:b w:val="0"/>
          <w:bCs w:val="0"/>
          <w:i/>
          <w:iCs/>
          <w:sz w:val="18"/>
          <w:szCs w:val="18"/>
        </w:rPr>
        <w:t>JLIN</w:t>
      </w:r>
    </w:p>
    <w:sectPr w:rsidR="00BB1EE7" w:rsidRPr="00666C69" w:rsidSect="00B075AF">
      <w:headerReference w:type="default" r:id="rId15"/>
      <w:footerReference w:type="default" r:id="rId16"/>
      <w:pgSz w:w="11906" w:h="16838" w:code="9"/>
      <w:pgMar w:top="1985" w:right="1440" w:bottom="1440" w:left="144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0552" w14:textId="77777777" w:rsidR="00B075AF" w:rsidRDefault="00B075AF" w:rsidP="002342F7">
      <w:r>
        <w:separator/>
      </w:r>
    </w:p>
  </w:endnote>
  <w:endnote w:type="continuationSeparator" w:id="0">
    <w:p w14:paraId="343E2C68" w14:textId="77777777" w:rsidR="00B075AF" w:rsidRDefault="00B075AF" w:rsidP="0023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85453"/>
      <w:docPartObj>
        <w:docPartGallery w:val="Page Numbers (Bottom of Page)"/>
        <w:docPartUnique/>
      </w:docPartObj>
    </w:sdtPr>
    <w:sdtContent>
      <w:sdt>
        <w:sdtPr>
          <w:id w:val="-1769616900"/>
          <w:docPartObj>
            <w:docPartGallery w:val="Page Numbers (Top of Page)"/>
            <w:docPartUnique/>
          </w:docPartObj>
        </w:sdtPr>
        <w:sdtContent>
          <w:p w14:paraId="4AE0647F" w14:textId="418403C1" w:rsidR="0034484D" w:rsidRDefault="00376457" w:rsidP="0034484D">
            <w:pPr>
              <w:pStyle w:val="Footer"/>
              <w:jc w:val="right"/>
            </w:pPr>
            <w:r>
              <w:rPr>
                <w:noProof/>
              </w:rPr>
              <w:drawing>
                <wp:anchor distT="0" distB="0" distL="114300" distR="114300" simplePos="0" relativeHeight="251663360" behindDoc="0" locked="0" layoutInCell="1" allowOverlap="1" wp14:anchorId="73BD12B2" wp14:editId="5A48DA82">
                  <wp:simplePos x="0" y="0"/>
                  <wp:positionH relativeFrom="column">
                    <wp:posOffset>-164285</wp:posOffset>
                  </wp:positionH>
                  <wp:positionV relativeFrom="paragraph">
                    <wp:posOffset>-127431</wp:posOffset>
                  </wp:positionV>
                  <wp:extent cx="5020310" cy="483235"/>
                  <wp:effectExtent l="0" t="0" r="0" b="0"/>
                  <wp:wrapNone/>
                  <wp:docPr id="160505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0310" cy="483235"/>
                          </a:xfrm>
                          <a:prstGeom prst="rect">
                            <a:avLst/>
                          </a:prstGeom>
                          <a:noFill/>
                          <a:ln>
                            <a:noFill/>
                          </a:ln>
                        </pic:spPr>
                      </pic:pic>
                    </a:graphicData>
                  </a:graphic>
                </wp:anchor>
              </w:drawing>
            </w:r>
            <w:r w:rsidR="0034484D">
              <w:t xml:space="preserve">Page </w:t>
            </w:r>
            <w:r w:rsidR="0034484D">
              <w:rPr>
                <w:b/>
                <w:bCs/>
                <w:sz w:val="24"/>
                <w:szCs w:val="24"/>
              </w:rPr>
              <w:fldChar w:fldCharType="begin"/>
            </w:r>
            <w:r w:rsidR="0034484D">
              <w:rPr>
                <w:b/>
                <w:bCs/>
              </w:rPr>
              <w:instrText xml:space="preserve"> PAGE </w:instrText>
            </w:r>
            <w:r w:rsidR="0034484D">
              <w:rPr>
                <w:b/>
                <w:bCs/>
                <w:sz w:val="24"/>
                <w:szCs w:val="24"/>
              </w:rPr>
              <w:fldChar w:fldCharType="separate"/>
            </w:r>
            <w:r w:rsidR="00E9561C">
              <w:rPr>
                <w:b/>
                <w:bCs/>
                <w:noProof/>
              </w:rPr>
              <w:t>1</w:t>
            </w:r>
            <w:r w:rsidR="0034484D">
              <w:rPr>
                <w:b/>
                <w:bCs/>
                <w:sz w:val="24"/>
                <w:szCs w:val="24"/>
              </w:rPr>
              <w:fldChar w:fldCharType="end"/>
            </w:r>
            <w:r w:rsidR="0034484D">
              <w:t xml:space="preserve"> of </w:t>
            </w:r>
            <w:r w:rsidR="0034484D">
              <w:rPr>
                <w:b/>
                <w:bCs/>
                <w:sz w:val="24"/>
                <w:szCs w:val="24"/>
              </w:rPr>
              <w:fldChar w:fldCharType="begin"/>
            </w:r>
            <w:r w:rsidR="0034484D">
              <w:rPr>
                <w:b/>
                <w:bCs/>
              </w:rPr>
              <w:instrText xml:space="preserve"> NUMPAGES  </w:instrText>
            </w:r>
            <w:r w:rsidR="0034484D">
              <w:rPr>
                <w:b/>
                <w:bCs/>
                <w:sz w:val="24"/>
                <w:szCs w:val="24"/>
              </w:rPr>
              <w:fldChar w:fldCharType="separate"/>
            </w:r>
            <w:r w:rsidR="00E9561C">
              <w:rPr>
                <w:b/>
                <w:bCs/>
                <w:noProof/>
              </w:rPr>
              <w:t>5</w:t>
            </w:r>
            <w:r w:rsidR="0034484D">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694390"/>
      <w:docPartObj>
        <w:docPartGallery w:val="Page Numbers (Bottom of Page)"/>
        <w:docPartUnique/>
      </w:docPartObj>
    </w:sdtPr>
    <w:sdtContent>
      <w:sdt>
        <w:sdtPr>
          <w:id w:val="-884486273"/>
          <w:docPartObj>
            <w:docPartGallery w:val="Page Numbers (Top of Page)"/>
            <w:docPartUnique/>
          </w:docPartObj>
        </w:sdtPr>
        <w:sdtContent>
          <w:p w14:paraId="5123E746" w14:textId="76A90A84" w:rsidR="0034484D" w:rsidRDefault="0034484D" w:rsidP="003448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56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561C">
              <w:rPr>
                <w:b/>
                <w:bCs/>
                <w:noProof/>
              </w:rPr>
              <w:t>5</w:t>
            </w:r>
            <w:r>
              <w:rPr>
                <w:b/>
                <w:bCs/>
                <w:sz w:val="24"/>
                <w:szCs w:val="24"/>
              </w:rPr>
              <w:fldChar w:fldCharType="end"/>
            </w:r>
          </w:p>
        </w:sdtContent>
      </w:sdt>
    </w:sdtContent>
  </w:sdt>
  <w:p w14:paraId="72203625" w14:textId="77777777" w:rsidR="00BC41F8" w:rsidRDefault="00BC41F8" w:rsidP="003448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D8FF" w14:textId="77777777" w:rsidR="00B075AF" w:rsidRDefault="00B075AF" w:rsidP="002342F7">
      <w:r>
        <w:separator/>
      </w:r>
    </w:p>
  </w:footnote>
  <w:footnote w:type="continuationSeparator" w:id="0">
    <w:p w14:paraId="645BA107" w14:textId="77777777" w:rsidR="00B075AF" w:rsidRDefault="00B075AF" w:rsidP="0023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E3E4" w14:textId="194455B9" w:rsidR="002342F7" w:rsidRPr="0034484D" w:rsidRDefault="00FD64E8" w:rsidP="0034484D">
    <w:pPr>
      <w:pStyle w:val="Header"/>
    </w:pPr>
    <w:r>
      <w:rPr>
        <w:noProof/>
      </w:rPr>
      <w:drawing>
        <wp:anchor distT="0" distB="0" distL="114300" distR="114300" simplePos="0" relativeHeight="251662336" behindDoc="0" locked="0" layoutInCell="1" allowOverlap="1" wp14:anchorId="726D68D5" wp14:editId="05AD02F7">
          <wp:simplePos x="0" y="0"/>
          <wp:positionH relativeFrom="column">
            <wp:posOffset>5067300</wp:posOffset>
          </wp:positionH>
          <wp:positionV relativeFrom="page">
            <wp:posOffset>247650</wp:posOffset>
          </wp:positionV>
          <wp:extent cx="1063625" cy="914400"/>
          <wp:effectExtent l="0" t="0" r="0" b="0"/>
          <wp:wrapNone/>
          <wp:docPr id="1593017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9144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5321B06" wp14:editId="5CC18906">
          <wp:simplePos x="0" y="0"/>
          <wp:positionH relativeFrom="margin">
            <wp:posOffset>-382270</wp:posOffset>
          </wp:positionH>
          <wp:positionV relativeFrom="paragraph">
            <wp:posOffset>-389255</wp:posOffset>
          </wp:positionV>
          <wp:extent cx="5659120" cy="1414780"/>
          <wp:effectExtent l="0" t="0" r="0" b="0"/>
          <wp:wrapNone/>
          <wp:docPr id="1174213216" name="Picture 11742132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5659120" cy="1414780"/>
                  </a:xfrm>
                  <a:prstGeom prst="rect">
                    <a:avLst/>
                  </a:prstGeom>
                </pic:spPr>
              </pic:pic>
            </a:graphicData>
          </a:graphic>
          <wp14:sizeRelH relativeFrom="margin">
            <wp14:pctWidth>0</wp14:pctWidth>
          </wp14:sizeRelH>
          <wp14:sizeRelV relativeFrom="margin">
            <wp14:pctHeight>0</wp14:pctHeight>
          </wp14:sizeRelV>
        </wp:anchor>
      </w:drawing>
    </w:r>
    <w:r w:rsidR="00CB225F">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9F5E" w14:textId="0769BDF9" w:rsidR="00CB225F" w:rsidRPr="00CB225F" w:rsidRDefault="00CB225F" w:rsidP="00CB225F">
    <w:pPr>
      <w:rPr>
        <w:sz w:val="18"/>
        <w:szCs w:val="18"/>
      </w:rPr>
    </w:pPr>
    <w:r w:rsidRPr="00CB225F">
      <w:rPr>
        <w:sz w:val="18"/>
        <w:szCs w:val="18"/>
      </w:rPr>
      <w:t>Reference No. SR-2024-0</w:t>
    </w:r>
    <w:r w:rsidR="008C628B">
      <w:rPr>
        <w:sz w:val="18"/>
        <w:szCs w:val="18"/>
      </w:rPr>
      <w:t>3</w:t>
    </w:r>
    <w:r w:rsidRPr="00CB225F">
      <w:rPr>
        <w:sz w:val="18"/>
        <w:szCs w:val="18"/>
      </w:rPr>
      <w:t>PSO24-0</w:t>
    </w:r>
    <w:r w:rsidR="00F72A93">
      <w:rPr>
        <w:sz w:val="18"/>
        <w:szCs w:val="18"/>
      </w:rPr>
      <w:t>06</w:t>
    </w:r>
  </w:p>
  <w:p w14:paraId="347CAD54" w14:textId="335F12C7" w:rsidR="00BC41F8" w:rsidRPr="00CB225F" w:rsidRDefault="00CB225F" w:rsidP="00CB225F">
    <w:pPr>
      <w:pStyle w:val="Header"/>
      <w:rPr>
        <w:sz w:val="18"/>
        <w:szCs w:val="18"/>
      </w:rPr>
    </w:pPr>
    <w:r w:rsidRPr="00CB225F">
      <w:rPr>
        <w:sz w:val="18"/>
        <w:szCs w:val="18"/>
      </w:rPr>
      <w:t>Summary Inflation Report</w:t>
    </w:r>
    <w:r>
      <w:rPr>
        <w:sz w:val="18"/>
        <w:szCs w:val="18"/>
      </w:rPr>
      <w:t xml:space="preserve"> of Davao City</w:t>
    </w:r>
    <w:r w:rsidRPr="00CB225F">
      <w:rPr>
        <w:sz w:val="18"/>
        <w:szCs w:val="18"/>
      </w:rPr>
      <w:t xml:space="preserve">, Consumer Price Index (2018=100): </w:t>
    </w:r>
    <w:r w:rsidR="008C628B">
      <w:rPr>
        <w:sz w:val="18"/>
        <w:szCs w:val="18"/>
      </w:rPr>
      <w:t>February</w:t>
    </w:r>
    <w:r w:rsidRPr="00CB225F">
      <w:rPr>
        <w:sz w:val="18"/>
        <w:szCs w:val="18"/>
      </w:rPr>
      <w:t xml:space="preserve"> 2024</w:t>
    </w:r>
  </w:p>
  <w:p w14:paraId="3C5BE6EA" w14:textId="3EE2FAFC" w:rsidR="00CB225F" w:rsidRPr="00CB225F" w:rsidRDefault="000870E6" w:rsidP="00CB225F">
    <w:pPr>
      <w:pStyle w:val="Header"/>
      <w:rPr>
        <w:sz w:val="18"/>
        <w:szCs w:val="18"/>
      </w:rPr>
    </w:pPr>
    <w:r>
      <w:rPr>
        <w:sz w:val="18"/>
        <w:szCs w:val="18"/>
      </w:rPr>
      <w:t>06</w:t>
    </w:r>
    <w:r w:rsidR="00CB225F" w:rsidRPr="00CB225F">
      <w:rPr>
        <w:sz w:val="18"/>
        <w:szCs w:val="18"/>
      </w:rPr>
      <w:t xml:space="preserve"> </w:t>
    </w:r>
    <w:r w:rsidR="008C628B">
      <w:rPr>
        <w:sz w:val="18"/>
        <w:szCs w:val="18"/>
      </w:rPr>
      <w:t>March</w:t>
    </w:r>
    <w:r w:rsidR="00CB225F" w:rsidRPr="00CB225F">
      <w:rPr>
        <w:sz w:val="18"/>
        <w:szCs w:val="18"/>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066"/>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412B20"/>
    <w:multiLevelType w:val="hybridMultilevel"/>
    <w:tmpl w:val="05B68360"/>
    <w:lvl w:ilvl="0" w:tplc="71AE9C2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165A1"/>
    <w:multiLevelType w:val="hybridMultilevel"/>
    <w:tmpl w:val="C742DB7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3B68DD"/>
    <w:multiLevelType w:val="hybridMultilevel"/>
    <w:tmpl w:val="134C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93450"/>
    <w:multiLevelType w:val="hybridMultilevel"/>
    <w:tmpl w:val="CFE419FE"/>
    <w:lvl w:ilvl="0" w:tplc="44A62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F7876"/>
    <w:multiLevelType w:val="hybridMultilevel"/>
    <w:tmpl w:val="77743D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D411F6A"/>
    <w:multiLevelType w:val="hybridMultilevel"/>
    <w:tmpl w:val="03EA83A2"/>
    <w:lvl w:ilvl="0" w:tplc="60CE1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81B97"/>
    <w:multiLevelType w:val="hybridMultilevel"/>
    <w:tmpl w:val="D20E07C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F5D1410"/>
    <w:multiLevelType w:val="hybridMultilevel"/>
    <w:tmpl w:val="70BC480C"/>
    <w:lvl w:ilvl="0" w:tplc="B3123A0E">
      <w:start w:val="1"/>
      <w:numFmt w:val="lowerLetter"/>
      <w:lvlText w:val="%1."/>
      <w:lvlJc w:val="left"/>
      <w:pPr>
        <w:ind w:left="720" w:hanging="360"/>
      </w:pPr>
      <w:rPr>
        <w:rFonts w:ascii="Arial MT" w:eastAsia="Arial MT" w:hAnsi="Arial MT" w:cs="Arial MT" w:hint="default"/>
        <w:spacing w:val="-1"/>
        <w:w w:val="100"/>
        <w:sz w:val="28"/>
        <w:szCs w:val="28"/>
        <w:lang w:val="en-US" w:eastAsia="en-US" w:bidi="ar-S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FD17B3A"/>
    <w:multiLevelType w:val="hybridMultilevel"/>
    <w:tmpl w:val="4B06B80E"/>
    <w:lvl w:ilvl="0" w:tplc="1838A2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959A1"/>
    <w:multiLevelType w:val="hybridMultilevel"/>
    <w:tmpl w:val="938C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802E5"/>
    <w:multiLevelType w:val="hybridMultilevel"/>
    <w:tmpl w:val="6D106308"/>
    <w:lvl w:ilvl="0" w:tplc="8DCC30E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1DDC25F1"/>
    <w:multiLevelType w:val="hybridMultilevel"/>
    <w:tmpl w:val="7AB0348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3176905"/>
    <w:multiLevelType w:val="hybridMultilevel"/>
    <w:tmpl w:val="01882DCA"/>
    <w:lvl w:ilvl="0" w:tplc="09D8254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23CD1B0A"/>
    <w:multiLevelType w:val="hybridMultilevel"/>
    <w:tmpl w:val="8D209704"/>
    <w:lvl w:ilvl="0" w:tplc="D5DE34B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30A5604D"/>
    <w:multiLevelType w:val="hybridMultilevel"/>
    <w:tmpl w:val="DE10C57E"/>
    <w:lvl w:ilvl="0" w:tplc="330A727E">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7AF03F9"/>
    <w:multiLevelType w:val="hybridMultilevel"/>
    <w:tmpl w:val="4C888368"/>
    <w:lvl w:ilvl="0" w:tplc="0156A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07F51"/>
    <w:multiLevelType w:val="hybridMultilevel"/>
    <w:tmpl w:val="8B6E5BF4"/>
    <w:lvl w:ilvl="0" w:tplc="B1F0EDD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41895BB5"/>
    <w:multiLevelType w:val="hybridMultilevel"/>
    <w:tmpl w:val="5DD673E0"/>
    <w:lvl w:ilvl="0" w:tplc="B87CEDF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4095E79"/>
    <w:multiLevelType w:val="hybridMultilevel"/>
    <w:tmpl w:val="1264D32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78C05C9"/>
    <w:multiLevelType w:val="hybridMultilevel"/>
    <w:tmpl w:val="4530D16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B293059"/>
    <w:multiLevelType w:val="hybridMultilevel"/>
    <w:tmpl w:val="6DDE48AA"/>
    <w:lvl w:ilvl="0" w:tplc="29EE022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4FBC2877"/>
    <w:multiLevelType w:val="hybridMultilevel"/>
    <w:tmpl w:val="16E0129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D252012"/>
    <w:multiLevelType w:val="hybridMultilevel"/>
    <w:tmpl w:val="E6A6F522"/>
    <w:lvl w:ilvl="0" w:tplc="5AA60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13221"/>
    <w:multiLevelType w:val="hybridMultilevel"/>
    <w:tmpl w:val="CFC2DF78"/>
    <w:lvl w:ilvl="0" w:tplc="944CD1A0">
      <w:numFmt w:val="bullet"/>
      <w:lvlText w:val="*"/>
      <w:lvlJc w:val="left"/>
      <w:pPr>
        <w:ind w:left="309" w:hanging="135"/>
      </w:pPr>
      <w:rPr>
        <w:rFonts w:ascii="Arial" w:eastAsia="Arial" w:hAnsi="Arial" w:cs="Arial" w:hint="default"/>
        <w:b/>
        <w:bCs/>
        <w:i/>
        <w:iCs/>
        <w:w w:val="102"/>
        <w:sz w:val="19"/>
        <w:szCs w:val="19"/>
        <w:lang w:val="en-US" w:eastAsia="en-US" w:bidi="ar-SA"/>
      </w:rPr>
    </w:lvl>
    <w:lvl w:ilvl="1" w:tplc="A38A7B0A">
      <w:start w:val="1"/>
      <w:numFmt w:val="decimal"/>
      <w:lvlText w:val="%2."/>
      <w:lvlJc w:val="left"/>
      <w:pPr>
        <w:ind w:left="719" w:hanging="449"/>
      </w:pPr>
      <w:rPr>
        <w:rFonts w:ascii="Arial" w:eastAsia="Arial" w:hAnsi="Arial" w:cs="Arial" w:hint="default"/>
        <w:b/>
        <w:bCs/>
        <w:spacing w:val="-1"/>
        <w:w w:val="100"/>
        <w:sz w:val="28"/>
        <w:szCs w:val="28"/>
        <w:lang w:val="en-US" w:eastAsia="en-US" w:bidi="ar-SA"/>
      </w:rPr>
    </w:lvl>
    <w:lvl w:ilvl="2" w:tplc="B3123A0E">
      <w:start w:val="1"/>
      <w:numFmt w:val="lowerLetter"/>
      <w:lvlText w:val="%3."/>
      <w:lvlJc w:val="left"/>
      <w:pPr>
        <w:ind w:left="936" w:hanging="360"/>
      </w:pPr>
      <w:rPr>
        <w:rFonts w:ascii="Arial MT" w:eastAsia="Arial MT" w:hAnsi="Arial MT" w:cs="Arial MT" w:hint="default"/>
        <w:spacing w:val="-1"/>
        <w:w w:val="100"/>
        <w:sz w:val="28"/>
        <w:szCs w:val="28"/>
        <w:lang w:val="en-US" w:eastAsia="en-US" w:bidi="ar-SA"/>
      </w:rPr>
    </w:lvl>
    <w:lvl w:ilvl="3" w:tplc="AE92C17C">
      <w:numFmt w:val="bullet"/>
      <w:lvlText w:val="•"/>
      <w:lvlJc w:val="left"/>
      <w:pPr>
        <w:ind w:left="2006" w:hanging="360"/>
      </w:pPr>
      <w:rPr>
        <w:rFonts w:hint="default"/>
        <w:lang w:val="en-US" w:eastAsia="en-US" w:bidi="ar-SA"/>
      </w:rPr>
    </w:lvl>
    <w:lvl w:ilvl="4" w:tplc="528C56CC">
      <w:numFmt w:val="bullet"/>
      <w:lvlText w:val="•"/>
      <w:lvlJc w:val="left"/>
      <w:pPr>
        <w:ind w:left="3072" w:hanging="360"/>
      </w:pPr>
      <w:rPr>
        <w:rFonts w:hint="default"/>
        <w:lang w:val="en-US" w:eastAsia="en-US" w:bidi="ar-SA"/>
      </w:rPr>
    </w:lvl>
    <w:lvl w:ilvl="5" w:tplc="206E6142">
      <w:numFmt w:val="bullet"/>
      <w:lvlText w:val="•"/>
      <w:lvlJc w:val="left"/>
      <w:pPr>
        <w:ind w:left="4139" w:hanging="360"/>
      </w:pPr>
      <w:rPr>
        <w:rFonts w:hint="default"/>
        <w:lang w:val="en-US" w:eastAsia="en-US" w:bidi="ar-SA"/>
      </w:rPr>
    </w:lvl>
    <w:lvl w:ilvl="6" w:tplc="8D36ED10">
      <w:numFmt w:val="bullet"/>
      <w:lvlText w:val="•"/>
      <w:lvlJc w:val="left"/>
      <w:pPr>
        <w:ind w:left="5205" w:hanging="360"/>
      </w:pPr>
      <w:rPr>
        <w:rFonts w:hint="default"/>
        <w:lang w:val="en-US" w:eastAsia="en-US" w:bidi="ar-SA"/>
      </w:rPr>
    </w:lvl>
    <w:lvl w:ilvl="7" w:tplc="29109120">
      <w:numFmt w:val="bullet"/>
      <w:lvlText w:val="•"/>
      <w:lvlJc w:val="left"/>
      <w:pPr>
        <w:ind w:left="6272" w:hanging="360"/>
      </w:pPr>
      <w:rPr>
        <w:rFonts w:hint="default"/>
        <w:lang w:val="en-US" w:eastAsia="en-US" w:bidi="ar-SA"/>
      </w:rPr>
    </w:lvl>
    <w:lvl w:ilvl="8" w:tplc="0EAE86BE">
      <w:numFmt w:val="bullet"/>
      <w:lvlText w:val="•"/>
      <w:lvlJc w:val="left"/>
      <w:pPr>
        <w:ind w:left="7338" w:hanging="360"/>
      </w:pPr>
      <w:rPr>
        <w:rFonts w:hint="default"/>
        <w:lang w:val="en-US" w:eastAsia="en-US" w:bidi="ar-SA"/>
      </w:rPr>
    </w:lvl>
  </w:abstractNum>
  <w:abstractNum w:abstractNumId="25" w15:restartNumberingAfterBreak="0">
    <w:nsid w:val="60AA2C32"/>
    <w:multiLevelType w:val="hybridMultilevel"/>
    <w:tmpl w:val="918EA25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2564698"/>
    <w:multiLevelType w:val="hybridMultilevel"/>
    <w:tmpl w:val="BEE8611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74C0E74"/>
    <w:multiLevelType w:val="hybridMultilevel"/>
    <w:tmpl w:val="50FAFC8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95F24EC"/>
    <w:multiLevelType w:val="hybridMultilevel"/>
    <w:tmpl w:val="9036EBE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C41575D"/>
    <w:multiLevelType w:val="hybridMultilevel"/>
    <w:tmpl w:val="0E7C0D80"/>
    <w:lvl w:ilvl="0" w:tplc="D79C2CC6">
      <w:start w:val="1"/>
      <w:numFmt w:val="decimal"/>
      <w:lvlText w:val="%1."/>
      <w:lvlJc w:val="left"/>
      <w:pPr>
        <w:ind w:left="40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5F130F"/>
    <w:multiLevelType w:val="hybridMultilevel"/>
    <w:tmpl w:val="B5FC314E"/>
    <w:lvl w:ilvl="0" w:tplc="1670182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6E8A0234"/>
    <w:multiLevelType w:val="hybridMultilevel"/>
    <w:tmpl w:val="4EA8136E"/>
    <w:lvl w:ilvl="0" w:tplc="748A5B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4095EAE"/>
    <w:multiLevelType w:val="hybridMultilevel"/>
    <w:tmpl w:val="2A7C2964"/>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6E45EDE"/>
    <w:multiLevelType w:val="hybridMultilevel"/>
    <w:tmpl w:val="66321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74C96"/>
    <w:multiLevelType w:val="hybridMultilevel"/>
    <w:tmpl w:val="1A22D81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7994652E"/>
    <w:multiLevelType w:val="hybridMultilevel"/>
    <w:tmpl w:val="2FDEE83C"/>
    <w:lvl w:ilvl="0" w:tplc="0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ADC24E3"/>
    <w:multiLevelType w:val="hybridMultilevel"/>
    <w:tmpl w:val="B67C4E1A"/>
    <w:lvl w:ilvl="0" w:tplc="BD1A3D8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7E91420E"/>
    <w:multiLevelType w:val="hybridMultilevel"/>
    <w:tmpl w:val="D9A2B91A"/>
    <w:lvl w:ilvl="0" w:tplc="23DCF5F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398937036">
    <w:abstractNumId w:val="24"/>
  </w:num>
  <w:num w:numId="2" w16cid:durableId="1783450389">
    <w:abstractNumId w:val="16"/>
  </w:num>
  <w:num w:numId="3" w16cid:durableId="661128038">
    <w:abstractNumId w:val="9"/>
  </w:num>
  <w:num w:numId="4" w16cid:durableId="1845708161">
    <w:abstractNumId w:val="28"/>
  </w:num>
  <w:num w:numId="5" w16cid:durableId="1602880880">
    <w:abstractNumId w:val="31"/>
  </w:num>
  <w:num w:numId="6" w16cid:durableId="697046440">
    <w:abstractNumId w:val="37"/>
  </w:num>
  <w:num w:numId="7" w16cid:durableId="1134369787">
    <w:abstractNumId w:val="18"/>
  </w:num>
  <w:num w:numId="8" w16cid:durableId="1409108238">
    <w:abstractNumId w:val="14"/>
  </w:num>
  <w:num w:numId="9" w16cid:durableId="145704271">
    <w:abstractNumId w:val="15"/>
  </w:num>
  <w:num w:numId="10" w16cid:durableId="715667627">
    <w:abstractNumId w:val="11"/>
  </w:num>
  <w:num w:numId="11" w16cid:durableId="2078433121">
    <w:abstractNumId w:val="17"/>
  </w:num>
  <w:num w:numId="12" w16cid:durableId="2022008501">
    <w:abstractNumId w:val="30"/>
  </w:num>
  <w:num w:numId="13" w16cid:durableId="1282571274">
    <w:abstractNumId w:val="36"/>
  </w:num>
  <w:num w:numId="14" w16cid:durableId="1438986016">
    <w:abstractNumId w:val="21"/>
  </w:num>
  <w:num w:numId="15" w16cid:durableId="367068112">
    <w:abstractNumId w:val="7"/>
  </w:num>
  <w:num w:numId="16" w16cid:durableId="955138838">
    <w:abstractNumId w:val="26"/>
  </w:num>
  <w:num w:numId="17" w16cid:durableId="1535070153">
    <w:abstractNumId w:val="22"/>
  </w:num>
  <w:num w:numId="18" w16cid:durableId="1781174">
    <w:abstractNumId w:val="25"/>
  </w:num>
  <w:num w:numId="19" w16cid:durableId="2105420628">
    <w:abstractNumId w:val="27"/>
  </w:num>
  <w:num w:numId="20" w16cid:durableId="649946627">
    <w:abstractNumId w:val="5"/>
  </w:num>
  <w:num w:numId="21" w16cid:durableId="1036394133">
    <w:abstractNumId w:val="35"/>
  </w:num>
  <w:num w:numId="22" w16cid:durableId="1438868184">
    <w:abstractNumId w:val="12"/>
  </w:num>
  <w:num w:numId="23" w16cid:durableId="2083288995">
    <w:abstractNumId w:val="13"/>
  </w:num>
  <w:num w:numId="24" w16cid:durableId="941689709">
    <w:abstractNumId w:val="34"/>
  </w:num>
  <w:num w:numId="25" w16cid:durableId="1914510781">
    <w:abstractNumId w:val="0"/>
  </w:num>
  <w:num w:numId="26" w16cid:durableId="1879463053">
    <w:abstractNumId w:val="8"/>
  </w:num>
  <w:num w:numId="27" w16cid:durableId="1357803425">
    <w:abstractNumId w:val="10"/>
  </w:num>
  <w:num w:numId="28" w16cid:durableId="117992004">
    <w:abstractNumId w:val="3"/>
  </w:num>
  <w:num w:numId="29" w16cid:durableId="615913215">
    <w:abstractNumId w:val="29"/>
  </w:num>
  <w:num w:numId="30" w16cid:durableId="1000816214">
    <w:abstractNumId w:val="33"/>
  </w:num>
  <w:num w:numId="31" w16cid:durableId="1516262179">
    <w:abstractNumId w:val="4"/>
  </w:num>
  <w:num w:numId="32" w16cid:durableId="245383913">
    <w:abstractNumId w:val="6"/>
  </w:num>
  <w:num w:numId="33" w16cid:durableId="241530802">
    <w:abstractNumId w:val="23"/>
  </w:num>
  <w:num w:numId="34" w16cid:durableId="533732269">
    <w:abstractNumId w:val="1"/>
  </w:num>
  <w:num w:numId="35" w16cid:durableId="831721284">
    <w:abstractNumId w:val="20"/>
  </w:num>
  <w:num w:numId="36" w16cid:durableId="796603750">
    <w:abstractNumId w:val="19"/>
  </w:num>
  <w:num w:numId="37" w16cid:durableId="756828650">
    <w:abstractNumId w:val="2"/>
  </w:num>
  <w:num w:numId="38" w16cid:durableId="10669916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F7"/>
    <w:rsid w:val="00001782"/>
    <w:rsid w:val="00002566"/>
    <w:rsid w:val="00002B0F"/>
    <w:rsid w:val="00005372"/>
    <w:rsid w:val="00005C06"/>
    <w:rsid w:val="00011C9A"/>
    <w:rsid w:val="00012130"/>
    <w:rsid w:val="00017BFC"/>
    <w:rsid w:val="00020CA8"/>
    <w:rsid w:val="000215D4"/>
    <w:rsid w:val="000234F3"/>
    <w:rsid w:val="00031EA2"/>
    <w:rsid w:val="000334DE"/>
    <w:rsid w:val="000361E0"/>
    <w:rsid w:val="00045130"/>
    <w:rsid w:val="00045D58"/>
    <w:rsid w:val="00045F2D"/>
    <w:rsid w:val="000527CA"/>
    <w:rsid w:val="00055C06"/>
    <w:rsid w:val="00055CB9"/>
    <w:rsid w:val="00062CCC"/>
    <w:rsid w:val="00063A52"/>
    <w:rsid w:val="00066D27"/>
    <w:rsid w:val="00067CA6"/>
    <w:rsid w:val="00074907"/>
    <w:rsid w:val="00077CD4"/>
    <w:rsid w:val="000870E6"/>
    <w:rsid w:val="00090353"/>
    <w:rsid w:val="00095DC1"/>
    <w:rsid w:val="00097E48"/>
    <w:rsid w:val="000A2F15"/>
    <w:rsid w:val="000A4EAA"/>
    <w:rsid w:val="000A6218"/>
    <w:rsid w:val="000B6A3E"/>
    <w:rsid w:val="000C299F"/>
    <w:rsid w:val="000C3C77"/>
    <w:rsid w:val="000C74C5"/>
    <w:rsid w:val="000D0936"/>
    <w:rsid w:val="000D29B8"/>
    <w:rsid w:val="000D471C"/>
    <w:rsid w:val="000D4A38"/>
    <w:rsid w:val="000D5E79"/>
    <w:rsid w:val="000E0794"/>
    <w:rsid w:val="000E11AC"/>
    <w:rsid w:val="000E1256"/>
    <w:rsid w:val="000E20F8"/>
    <w:rsid w:val="000E49B7"/>
    <w:rsid w:val="000E729A"/>
    <w:rsid w:val="000F130E"/>
    <w:rsid w:val="000F2CA9"/>
    <w:rsid w:val="000F357B"/>
    <w:rsid w:val="000F46A3"/>
    <w:rsid w:val="000F603F"/>
    <w:rsid w:val="001002D2"/>
    <w:rsid w:val="001037A8"/>
    <w:rsid w:val="001062C4"/>
    <w:rsid w:val="0011102A"/>
    <w:rsid w:val="00117CB5"/>
    <w:rsid w:val="001234C5"/>
    <w:rsid w:val="0012675E"/>
    <w:rsid w:val="00126C15"/>
    <w:rsid w:val="001325BE"/>
    <w:rsid w:val="00135416"/>
    <w:rsid w:val="0013635E"/>
    <w:rsid w:val="00137697"/>
    <w:rsid w:val="00137D30"/>
    <w:rsid w:val="001454C4"/>
    <w:rsid w:val="0014597A"/>
    <w:rsid w:val="0014698F"/>
    <w:rsid w:val="00150B8B"/>
    <w:rsid w:val="0015150E"/>
    <w:rsid w:val="00153E49"/>
    <w:rsid w:val="0015464B"/>
    <w:rsid w:val="00162BF3"/>
    <w:rsid w:val="00166046"/>
    <w:rsid w:val="0016743B"/>
    <w:rsid w:val="0017040D"/>
    <w:rsid w:val="00172F89"/>
    <w:rsid w:val="0017768D"/>
    <w:rsid w:val="00181F12"/>
    <w:rsid w:val="001826DF"/>
    <w:rsid w:val="0018409F"/>
    <w:rsid w:val="001840C4"/>
    <w:rsid w:val="001858AC"/>
    <w:rsid w:val="00191256"/>
    <w:rsid w:val="001928E6"/>
    <w:rsid w:val="001957C8"/>
    <w:rsid w:val="001A362B"/>
    <w:rsid w:val="001A6D19"/>
    <w:rsid w:val="001A6EC4"/>
    <w:rsid w:val="001A79AC"/>
    <w:rsid w:val="001B33CB"/>
    <w:rsid w:val="001B33CD"/>
    <w:rsid w:val="001B3947"/>
    <w:rsid w:val="001B59A5"/>
    <w:rsid w:val="001B791D"/>
    <w:rsid w:val="001B7A90"/>
    <w:rsid w:val="001C0E11"/>
    <w:rsid w:val="001C24AA"/>
    <w:rsid w:val="001C446C"/>
    <w:rsid w:val="001D18F4"/>
    <w:rsid w:val="001D3C19"/>
    <w:rsid w:val="001D7FF3"/>
    <w:rsid w:val="001E1E35"/>
    <w:rsid w:val="001E20E5"/>
    <w:rsid w:val="001E2871"/>
    <w:rsid w:val="001E4B66"/>
    <w:rsid w:val="001E585F"/>
    <w:rsid w:val="001E6823"/>
    <w:rsid w:val="001E727C"/>
    <w:rsid w:val="001E7614"/>
    <w:rsid w:val="001F24BA"/>
    <w:rsid w:val="001F3FCC"/>
    <w:rsid w:val="00210A0C"/>
    <w:rsid w:val="00211046"/>
    <w:rsid w:val="0021151C"/>
    <w:rsid w:val="002138D2"/>
    <w:rsid w:val="00216BF9"/>
    <w:rsid w:val="00222AAE"/>
    <w:rsid w:val="002232FD"/>
    <w:rsid w:val="00223683"/>
    <w:rsid w:val="0022462C"/>
    <w:rsid w:val="00225137"/>
    <w:rsid w:val="002310AD"/>
    <w:rsid w:val="00232BF7"/>
    <w:rsid w:val="002342F7"/>
    <w:rsid w:val="00235A87"/>
    <w:rsid w:val="0024196B"/>
    <w:rsid w:val="002444CE"/>
    <w:rsid w:val="00247FAC"/>
    <w:rsid w:val="002503FF"/>
    <w:rsid w:val="00253773"/>
    <w:rsid w:val="00253FEB"/>
    <w:rsid w:val="0026182F"/>
    <w:rsid w:val="0026367D"/>
    <w:rsid w:val="00263D8B"/>
    <w:rsid w:val="0027105F"/>
    <w:rsid w:val="00273B8B"/>
    <w:rsid w:val="002756CC"/>
    <w:rsid w:val="0028331D"/>
    <w:rsid w:val="00283D6C"/>
    <w:rsid w:val="00285898"/>
    <w:rsid w:val="00294B29"/>
    <w:rsid w:val="00294BC1"/>
    <w:rsid w:val="00295814"/>
    <w:rsid w:val="00295D87"/>
    <w:rsid w:val="002960CC"/>
    <w:rsid w:val="002A03B0"/>
    <w:rsid w:val="002A79B2"/>
    <w:rsid w:val="002B0728"/>
    <w:rsid w:val="002B24E4"/>
    <w:rsid w:val="002B4CF1"/>
    <w:rsid w:val="002B63BC"/>
    <w:rsid w:val="002B7B0E"/>
    <w:rsid w:val="002B7E90"/>
    <w:rsid w:val="002C1400"/>
    <w:rsid w:val="002C3C87"/>
    <w:rsid w:val="002C3F97"/>
    <w:rsid w:val="002C58CA"/>
    <w:rsid w:val="002C7195"/>
    <w:rsid w:val="002D3969"/>
    <w:rsid w:val="002D4E70"/>
    <w:rsid w:val="002E3A1D"/>
    <w:rsid w:val="002F1435"/>
    <w:rsid w:val="002F42DD"/>
    <w:rsid w:val="002F78B7"/>
    <w:rsid w:val="00301BAF"/>
    <w:rsid w:val="0030521E"/>
    <w:rsid w:val="0030555A"/>
    <w:rsid w:val="00307833"/>
    <w:rsid w:val="00307D79"/>
    <w:rsid w:val="0031127C"/>
    <w:rsid w:val="003143DA"/>
    <w:rsid w:val="00315C1A"/>
    <w:rsid w:val="003201D2"/>
    <w:rsid w:val="003244FF"/>
    <w:rsid w:val="00324EBB"/>
    <w:rsid w:val="0033104F"/>
    <w:rsid w:val="003356AE"/>
    <w:rsid w:val="0034484D"/>
    <w:rsid w:val="00347C89"/>
    <w:rsid w:val="00347CF0"/>
    <w:rsid w:val="00352428"/>
    <w:rsid w:val="00353C50"/>
    <w:rsid w:val="003550D7"/>
    <w:rsid w:val="003562A2"/>
    <w:rsid w:val="003574EF"/>
    <w:rsid w:val="003601A7"/>
    <w:rsid w:val="00360236"/>
    <w:rsid w:val="00361F7B"/>
    <w:rsid w:val="00362153"/>
    <w:rsid w:val="00362BE0"/>
    <w:rsid w:val="00362CB1"/>
    <w:rsid w:val="00362D18"/>
    <w:rsid w:val="00363703"/>
    <w:rsid w:val="0036587F"/>
    <w:rsid w:val="00371D04"/>
    <w:rsid w:val="00372C2A"/>
    <w:rsid w:val="00372FD9"/>
    <w:rsid w:val="00376457"/>
    <w:rsid w:val="00377872"/>
    <w:rsid w:val="00381653"/>
    <w:rsid w:val="00383328"/>
    <w:rsid w:val="00387662"/>
    <w:rsid w:val="00390932"/>
    <w:rsid w:val="00393216"/>
    <w:rsid w:val="003945BC"/>
    <w:rsid w:val="00396496"/>
    <w:rsid w:val="00396796"/>
    <w:rsid w:val="003A0D03"/>
    <w:rsid w:val="003A1794"/>
    <w:rsid w:val="003A20EC"/>
    <w:rsid w:val="003A4CED"/>
    <w:rsid w:val="003B245E"/>
    <w:rsid w:val="003C055F"/>
    <w:rsid w:val="003C29D7"/>
    <w:rsid w:val="003C2D7D"/>
    <w:rsid w:val="003C35C7"/>
    <w:rsid w:val="003C4C86"/>
    <w:rsid w:val="003D2681"/>
    <w:rsid w:val="003D283D"/>
    <w:rsid w:val="003D3675"/>
    <w:rsid w:val="003D4CFA"/>
    <w:rsid w:val="003D7C41"/>
    <w:rsid w:val="003E03E9"/>
    <w:rsid w:val="003E1753"/>
    <w:rsid w:val="003E2255"/>
    <w:rsid w:val="003E30D5"/>
    <w:rsid w:val="003E6B94"/>
    <w:rsid w:val="003F22CD"/>
    <w:rsid w:val="0040041C"/>
    <w:rsid w:val="00405AD4"/>
    <w:rsid w:val="00407320"/>
    <w:rsid w:val="00407D69"/>
    <w:rsid w:val="0041280A"/>
    <w:rsid w:val="00426962"/>
    <w:rsid w:val="00430A7F"/>
    <w:rsid w:val="00431192"/>
    <w:rsid w:val="00432445"/>
    <w:rsid w:val="00436929"/>
    <w:rsid w:val="00442C64"/>
    <w:rsid w:val="00443085"/>
    <w:rsid w:val="00443CC9"/>
    <w:rsid w:val="00446B0D"/>
    <w:rsid w:val="004525EF"/>
    <w:rsid w:val="004553E4"/>
    <w:rsid w:val="004573F1"/>
    <w:rsid w:val="004579BB"/>
    <w:rsid w:val="00460F63"/>
    <w:rsid w:val="004621BD"/>
    <w:rsid w:val="00462243"/>
    <w:rsid w:val="004668DB"/>
    <w:rsid w:val="00466B15"/>
    <w:rsid w:val="00470A2B"/>
    <w:rsid w:val="00470EBC"/>
    <w:rsid w:val="00482750"/>
    <w:rsid w:val="004830D0"/>
    <w:rsid w:val="00485B0E"/>
    <w:rsid w:val="00486746"/>
    <w:rsid w:val="00490294"/>
    <w:rsid w:val="00491745"/>
    <w:rsid w:val="00491B78"/>
    <w:rsid w:val="00492137"/>
    <w:rsid w:val="0049326E"/>
    <w:rsid w:val="00493C5C"/>
    <w:rsid w:val="00497BB9"/>
    <w:rsid w:val="004A0AEE"/>
    <w:rsid w:val="004A754C"/>
    <w:rsid w:val="004B35CB"/>
    <w:rsid w:val="004B3CB3"/>
    <w:rsid w:val="004C6322"/>
    <w:rsid w:val="004D4560"/>
    <w:rsid w:val="004D4641"/>
    <w:rsid w:val="004D6A55"/>
    <w:rsid w:val="004E08D7"/>
    <w:rsid w:val="004E1E11"/>
    <w:rsid w:val="004E212A"/>
    <w:rsid w:val="004E7062"/>
    <w:rsid w:val="004E7096"/>
    <w:rsid w:val="004F1E5A"/>
    <w:rsid w:val="004F3ECE"/>
    <w:rsid w:val="004F5310"/>
    <w:rsid w:val="004F6B88"/>
    <w:rsid w:val="004F6C36"/>
    <w:rsid w:val="0051150B"/>
    <w:rsid w:val="005212DE"/>
    <w:rsid w:val="0052668C"/>
    <w:rsid w:val="00526967"/>
    <w:rsid w:val="005329C3"/>
    <w:rsid w:val="00533749"/>
    <w:rsid w:val="00534E21"/>
    <w:rsid w:val="00541B35"/>
    <w:rsid w:val="005437D0"/>
    <w:rsid w:val="005455DF"/>
    <w:rsid w:val="005458F2"/>
    <w:rsid w:val="00546139"/>
    <w:rsid w:val="00551E61"/>
    <w:rsid w:val="00552E71"/>
    <w:rsid w:val="00552EF9"/>
    <w:rsid w:val="00553FD0"/>
    <w:rsid w:val="00556AF3"/>
    <w:rsid w:val="00556C1B"/>
    <w:rsid w:val="00556D1A"/>
    <w:rsid w:val="0056275F"/>
    <w:rsid w:val="00562925"/>
    <w:rsid w:val="00563CCD"/>
    <w:rsid w:val="00564CBC"/>
    <w:rsid w:val="00564D60"/>
    <w:rsid w:val="005663AF"/>
    <w:rsid w:val="005671F0"/>
    <w:rsid w:val="00575820"/>
    <w:rsid w:val="00582331"/>
    <w:rsid w:val="005832B9"/>
    <w:rsid w:val="00583C3C"/>
    <w:rsid w:val="00584419"/>
    <w:rsid w:val="00590312"/>
    <w:rsid w:val="00592FB6"/>
    <w:rsid w:val="00593F12"/>
    <w:rsid w:val="0059482A"/>
    <w:rsid w:val="005952E7"/>
    <w:rsid w:val="00595309"/>
    <w:rsid w:val="0059647D"/>
    <w:rsid w:val="005A0CA6"/>
    <w:rsid w:val="005B1F96"/>
    <w:rsid w:val="005B460B"/>
    <w:rsid w:val="005C03BC"/>
    <w:rsid w:val="005C37B4"/>
    <w:rsid w:val="005C45F3"/>
    <w:rsid w:val="005C6D6E"/>
    <w:rsid w:val="005C6F17"/>
    <w:rsid w:val="005C7F19"/>
    <w:rsid w:val="005D10B4"/>
    <w:rsid w:val="005D362B"/>
    <w:rsid w:val="005E01CF"/>
    <w:rsid w:val="005E7CB4"/>
    <w:rsid w:val="005F044F"/>
    <w:rsid w:val="005F136D"/>
    <w:rsid w:val="005F207C"/>
    <w:rsid w:val="005F22E3"/>
    <w:rsid w:val="005F3768"/>
    <w:rsid w:val="005F74CB"/>
    <w:rsid w:val="00601F35"/>
    <w:rsid w:val="00602827"/>
    <w:rsid w:val="006058F1"/>
    <w:rsid w:val="00607143"/>
    <w:rsid w:val="00611468"/>
    <w:rsid w:val="00615F08"/>
    <w:rsid w:val="0062214A"/>
    <w:rsid w:val="006233E0"/>
    <w:rsid w:val="00625C04"/>
    <w:rsid w:val="006265CC"/>
    <w:rsid w:val="006317CF"/>
    <w:rsid w:val="00637A1C"/>
    <w:rsid w:val="00644216"/>
    <w:rsid w:val="006460C7"/>
    <w:rsid w:val="006464BF"/>
    <w:rsid w:val="00646B01"/>
    <w:rsid w:val="00650468"/>
    <w:rsid w:val="00651348"/>
    <w:rsid w:val="0065408B"/>
    <w:rsid w:val="006541CB"/>
    <w:rsid w:val="00654344"/>
    <w:rsid w:val="006611E9"/>
    <w:rsid w:val="006615AE"/>
    <w:rsid w:val="00666AD1"/>
    <w:rsid w:val="00666B1C"/>
    <w:rsid w:val="00666C69"/>
    <w:rsid w:val="00671358"/>
    <w:rsid w:val="00672CFF"/>
    <w:rsid w:val="006756C5"/>
    <w:rsid w:val="006756EA"/>
    <w:rsid w:val="00680886"/>
    <w:rsid w:val="00684BB9"/>
    <w:rsid w:val="0069328A"/>
    <w:rsid w:val="00693D7B"/>
    <w:rsid w:val="00696530"/>
    <w:rsid w:val="006A17D7"/>
    <w:rsid w:val="006B067F"/>
    <w:rsid w:val="006B12DB"/>
    <w:rsid w:val="006B567C"/>
    <w:rsid w:val="006B6417"/>
    <w:rsid w:val="006B64AD"/>
    <w:rsid w:val="006C0108"/>
    <w:rsid w:val="006C1B4D"/>
    <w:rsid w:val="006C4E8D"/>
    <w:rsid w:val="006D1833"/>
    <w:rsid w:val="006D58CA"/>
    <w:rsid w:val="006E1743"/>
    <w:rsid w:val="006E174A"/>
    <w:rsid w:val="006E372E"/>
    <w:rsid w:val="006E3CE4"/>
    <w:rsid w:val="006E456F"/>
    <w:rsid w:val="006E76F5"/>
    <w:rsid w:val="006F07AE"/>
    <w:rsid w:val="006F191B"/>
    <w:rsid w:val="006F2023"/>
    <w:rsid w:val="006F29A9"/>
    <w:rsid w:val="006F30B8"/>
    <w:rsid w:val="006F5335"/>
    <w:rsid w:val="006F61E9"/>
    <w:rsid w:val="00700207"/>
    <w:rsid w:val="00700CBC"/>
    <w:rsid w:val="0070134F"/>
    <w:rsid w:val="00702A2D"/>
    <w:rsid w:val="00704340"/>
    <w:rsid w:val="00714624"/>
    <w:rsid w:val="00714639"/>
    <w:rsid w:val="0073680A"/>
    <w:rsid w:val="007417AF"/>
    <w:rsid w:val="00747922"/>
    <w:rsid w:val="00750835"/>
    <w:rsid w:val="00752682"/>
    <w:rsid w:val="00752BAA"/>
    <w:rsid w:val="00756352"/>
    <w:rsid w:val="00764B23"/>
    <w:rsid w:val="00766614"/>
    <w:rsid w:val="0076714A"/>
    <w:rsid w:val="00773445"/>
    <w:rsid w:val="00774C8E"/>
    <w:rsid w:val="00777D34"/>
    <w:rsid w:val="00777EF6"/>
    <w:rsid w:val="007803E6"/>
    <w:rsid w:val="00787E68"/>
    <w:rsid w:val="00794A09"/>
    <w:rsid w:val="00795357"/>
    <w:rsid w:val="0079747B"/>
    <w:rsid w:val="007A0311"/>
    <w:rsid w:val="007A432D"/>
    <w:rsid w:val="007A6DB1"/>
    <w:rsid w:val="007B5383"/>
    <w:rsid w:val="007B5646"/>
    <w:rsid w:val="007B7A28"/>
    <w:rsid w:val="007C50F4"/>
    <w:rsid w:val="007C5C08"/>
    <w:rsid w:val="007D044E"/>
    <w:rsid w:val="007D21F4"/>
    <w:rsid w:val="007D29A4"/>
    <w:rsid w:val="007D3ABC"/>
    <w:rsid w:val="007D79FE"/>
    <w:rsid w:val="007E0DE4"/>
    <w:rsid w:val="007E248D"/>
    <w:rsid w:val="007E425B"/>
    <w:rsid w:val="007E479A"/>
    <w:rsid w:val="007E48AD"/>
    <w:rsid w:val="007E729E"/>
    <w:rsid w:val="007E77D8"/>
    <w:rsid w:val="007E7EF2"/>
    <w:rsid w:val="007F0B5A"/>
    <w:rsid w:val="007F0BEC"/>
    <w:rsid w:val="007F2360"/>
    <w:rsid w:val="007F2685"/>
    <w:rsid w:val="007F463C"/>
    <w:rsid w:val="007F6759"/>
    <w:rsid w:val="008015F9"/>
    <w:rsid w:val="00801DB9"/>
    <w:rsid w:val="008031B5"/>
    <w:rsid w:val="00804490"/>
    <w:rsid w:val="00807ACE"/>
    <w:rsid w:val="00810D43"/>
    <w:rsid w:val="00811802"/>
    <w:rsid w:val="00813B0A"/>
    <w:rsid w:val="00813D78"/>
    <w:rsid w:val="008156C5"/>
    <w:rsid w:val="0082789A"/>
    <w:rsid w:val="00830A3C"/>
    <w:rsid w:val="008322C0"/>
    <w:rsid w:val="00842EE3"/>
    <w:rsid w:val="008445DA"/>
    <w:rsid w:val="008507FE"/>
    <w:rsid w:val="00854B09"/>
    <w:rsid w:val="00857797"/>
    <w:rsid w:val="00857E21"/>
    <w:rsid w:val="008610E7"/>
    <w:rsid w:val="0086136E"/>
    <w:rsid w:val="008634AE"/>
    <w:rsid w:val="00865E72"/>
    <w:rsid w:val="008728ED"/>
    <w:rsid w:val="00872FFD"/>
    <w:rsid w:val="00873366"/>
    <w:rsid w:val="00874156"/>
    <w:rsid w:val="008746A8"/>
    <w:rsid w:val="0087470C"/>
    <w:rsid w:val="00883C46"/>
    <w:rsid w:val="00885B71"/>
    <w:rsid w:val="00887C61"/>
    <w:rsid w:val="00891305"/>
    <w:rsid w:val="0089145F"/>
    <w:rsid w:val="008926FC"/>
    <w:rsid w:val="008A0AE4"/>
    <w:rsid w:val="008A1E99"/>
    <w:rsid w:val="008A4433"/>
    <w:rsid w:val="008B231E"/>
    <w:rsid w:val="008B2ED6"/>
    <w:rsid w:val="008B3414"/>
    <w:rsid w:val="008B3572"/>
    <w:rsid w:val="008B3BAA"/>
    <w:rsid w:val="008B4087"/>
    <w:rsid w:val="008B546C"/>
    <w:rsid w:val="008B5946"/>
    <w:rsid w:val="008C2B0F"/>
    <w:rsid w:val="008C2BDB"/>
    <w:rsid w:val="008C6069"/>
    <w:rsid w:val="008C628B"/>
    <w:rsid w:val="008C7347"/>
    <w:rsid w:val="008C7798"/>
    <w:rsid w:val="008C7F1B"/>
    <w:rsid w:val="008D0EFE"/>
    <w:rsid w:val="008D1E1B"/>
    <w:rsid w:val="008D1F6F"/>
    <w:rsid w:val="008D4498"/>
    <w:rsid w:val="008D60BA"/>
    <w:rsid w:val="008D7AF7"/>
    <w:rsid w:val="008E044E"/>
    <w:rsid w:val="008E13CA"/>
    <w:rsid w:val="008E17DF"/>
    <w:rsid w:val="008E3979"/>
    <w:rsid w:val="008F0260"/>
    <w:rsid w:val="008F190D"/>
    <w:rsid w:val="008F42F0"/>
    <w:rsid w:val="008F6DBC"/>
    <w:rsid w:val="009006C2"/>
    <w:rsid w:val="0090158D"/>
    <w:rsid w:val="009016DA"/>
    <w:rsid w:val="00902F59"/>
    <w:rsid w:val="009036EB"/>
    <w:rsid w:val="00903B8C"/>
    <w:rsid w:val="009075B0"/>
    <w:rsid w:val="00913EF9"/>
    <w:rsid w:val="00914DD7"/>
    <w:rsid w:val="00916D14"/>
    <w:rsid w:val="00917198"/>
    <w:rsid w:val="009264A2"/>
    <w:rsid w:val="0093380A"/>
    <w:rsid w:val="00935467"/>
    <w:rsid w:val="00936FC7"/>
    <w:rsid w:val="00942CD0"/>
    <w:rsid w:val="00945355"/>
    <w:rsid w:val="00946070"/>
    <w:rsid w:val="00946722"/>
    <w:rsid w:val="0095726B"/>
    <w:rsid w:val="00963E75"/>
    <w:rsid w:val="00965A63"/>
    <w:rsid w:val="00965CF9"/>
    <w:rsid w:val="00982FBD"/>
    <w:rsid w:val="009837D5"/>
    <w:rsid w:val="0098403D"/>
    <w:rsid w:val="00985783"/>
    <w:rsid w:val="00986540"/>
    <w:rsid w:val="009914AA"/>
    <w:rsid w:val="009966D9"/>
    <w:rsid w:val="009A1635"/>
    <w:rsid w:val="009A5730"/>
    <w:rsid w:val="009D0377"/>
    <w:rsid w:val="009D1352"/>
    <w:rsid w:val="009D18DA"/>
    <w:rsid w:val="009D4C55"/>
    <w:rsid w:val="009D6E39"/>
    <w:rsid w:val="009E0219"/>
    <w:rsid w:val="009E1134"/>
    <w:rsid w:val="009E44E2"/>
    <w:rsid w:val="009F0DB3"/>
    <w:rsid w:val="00A01854"/>
    <w:rsid w:val="00A01D64"/>
    <w:rsid w:val="00A03B6F"/>
    <w:rsid w:val="00A125D1"/>
    <w:rsid w:val="00A17FCE"/>
    <w:rsid w:val="00A21448"/>
    <w:rsid w:val="00A24047"/>
    <w:rsid w:val="00A3584B"/>
    <w:rsid w:val="00A37E63"/>
    <w:rsid w:val="00A41E83"/>
    <w:rsid w:val="00A438CD"/>
    <w:rsid w:val="00A4620E"/>
    <w:rsid w:val="00A4662E"/>
    <w:rsid w:val="00A46A5D"/>
    <w:rsid w:val="00A51356"/>
    <w:rsid w:val="00A56BEF"/>
    <w:rsid w:val="00A6427E"/>
    <w:rsid w:val="00A65BA0"/>
    <w:rsid w:val="00A6733D"/>
    <w:rsid w:val="00A77FC0"/>
    <w:rsid w:val="00A82780"/>
    <w:rsid w:val="00A8301E"/>
    <w:rsid w:val="00A84A4B"/>
    <w:rsid w:val="00AA1431"/>
    <w:rsid w:val="00AA1458"/>
    <w:rsid w:val="00AA1EF8"/>
    <w:rsid w:val="00AA3C58"/>
    <w:rsid w:val="00AA642B"/>
    <w:rsid w:val="00AA73DB"/>
    <w:rsid w:val="00AA7804"/>
    <w:rsid w:val="00AB3B2F"/>
    <w:rsid w:val="00AB632A"/>
    <w:rsid w:val="00AC334C"/>
    <w:rsid w:val="00AC3E7D"/>
    <w:rsid w:val="00AC58CA"/>
    <w:rsid w:val="00AC5A40"/>
    <w:rsid w:val="00AC6E1E"/>
    <w:rsid w:val="00AD25BA"/>
    <w:rsid w:val="00AD3165"/>
    <w:rsid w:val="00AD5A60"/>
    <w:rsid w:val="00AE09AD"/>
    <w:rsid w:val="00AE168C"/>
    <w:rsid w:val="00AE1C6B"/>
    <w:rsid w:val="00AE2168"/>
    <w:rsid w:val="00AE49C4"/>
    <w:rsid w:val="00AE5F0F"/>
    <w:rsid w:val="00AE7356"/>
    <w:rsid w:val="00AE7652"/>
    <w:rsid w:val="00AF13F0"/>
    <w:rsid w:val="00AF6161"/>
    <w:rsid w:val="00AF681F"/>
    <w:rsid w:val="00B0055E"/>
    <w:rsid w:val="00B0104A"/>
    <w:rsid w:val="00B012F3"/>
    <w:rsid w:val="00B04C42"/>
    <w:rsid w:val="00B075AF"/>
    <w:rsid w:val="00B10C46"/>
    <w:rsid w:val="00B24BE9"/>
    <w:rsid w:val="00B26F37"/>
    <w:rsid w:val="00B30C0E"/>
    <w:rsid w:val="00B33F7A"/>
    <w:rsid w:val="00B3472B"/>
    <w:rsid w:val="00B35AD1"/>
    <w:rsid w:val="00B40AA8"/>
    <w:rsid w:val="00B464C0"/>
    <w:rsid w:val="00B514D5"/>
    <w:rsid w:val="00B53413"/>
    <w:rsid w:val="00B5379D"/>
    <w:rsid w:val="00B56E8D"/>
    <w:rsid w:val="00B62B28"/>
    <w:rsid w:val="00B6307B"/>
    <w:rsid w:val="00B723EE"/>
    <w:rsid w:val="00B74785"/>
    <w:rsid w:val="00B758A9"/>
    <w:rsid w:val="00B76E05"/>
    <w:rsid w:val="00B77D7B"/>
    <w:rsid w:val="00B8197B"/>
    <w:rsid w:val="00B84A97"/>
    <w:rsid w:val="00B864E6"/>
    <w:rsid w:val="00B874D8"/>
    <w:rsid w:val="00B87D70"/>
    <w:rsid w:val="00B96370"/>
    <w:rsid w:val="00B96472"/>
    <w:rsid w:val="00B9789B"/>
    <w:rsid w:val="00BA032A"/>
    <w:rsid w:val="00BA13AF"/>
    <w:rsid w:val="00BA264B"/>
    <w:rsid w:val="00BA2896"/>
    <w:rsid w:val="00BA731D"/>
    <w:rsid w:val="00BB110F"/>
    <w:rsid w:val="00BB1D11"/>
    <w:rsid w:val="00BB1DE6"/>
    <w:rsid w:val="00BB1EE7"/>
    <w:rsid w:val="00BB30DF"/>
    <w:rsid w:val="00BB68D8"/>
    <w:rsid w:val="00BC41F8"/>
    <w:rsid w:val="00BD1415"/>
    <w:rsid w:val="00BD151E"/>
    <w:rsid w:val="00BD3A05"/>
    <w:rsid w:val="00BD5D0E"/>
    <w:rsid w:val="00BE1685"/>
    <w:rsid w:val="00BE31CA"/>
    <w:rsid w:val="00BE484F"/>
    <w:rsid w:val="00BE590E"/>
    <w:rsid w:val="00BE74F4"/>
    <w:rsid w:val="00BF019E"/>
    <w:rsid w:val="00BF19BE"/>
    <w:rsid w:val="00BF2F7E"/>
    <w:rsid w:val="00BF4C8E"/>
    <w:rsid w:val="00BF5DBB"/>
    <w:rsid w:val="00C06E20"/>
    <w:rsid w:val="00C07743"/>
    <w:rsid w:val="00C11244"/>
    <w:rsid w:val="00C1486C"/>
    <w:rsid w:val="00C208E8"/>
    <w:rsid w:val="00C2391C"/>
    <w:rsid w:val="00C2597E"/>
    <w:rsid w:val="00C2694B"/>
    <w:rsid w:val="00C329E6"/>
    <w:rsid w:val="00C33B8B"/>
    <w:rsid w:val="00C33E18"/>
    <w:rsid w:val="00C34D2A"/>
    <w:rsid w:val="00C3525E"/>
    <w:rsid w:val="00C3602E"/>
    <w:rsid w:val="00C44C2D"/>
    <w:rsid w:val="00C4564A"/>
    <w:rsid w:val="00C468FD"/>
    <w:rsid w:val="00C57AD6"/>
    <w:rsid w:val="00C62F5B"/>
    <w:rsid w:val="00C655D3"/>
    <w:rsid w:val="00C678A4"/>
    <w:rsid w:val="00C723C0"/>
    <w:rsid w:val="00C73368"/>
    <w:rsid w:val="00C738B2"/>
    <w:rsid w:val="00C738D3"/>
    <w:rsid w:val="00C76E07"/>
    <w:rsid w:val="00C85C65"/>
    <w:rsid w:val="00C87153"/>
    <w:rsid w:val="00C87CB8"/>
    <w:rsid w:val="00C935B1"/>
    <w:rsid w:val="00C93982"/>
    <w:rsid w:val="00C94BC0"/>
    <w:rsid w:val="00CA0258"/>
    <w:rsid w:val="00CA391D"/>
    <w:rsid w:val="00CA5A64"/>
    <w:rsid w:val="00CA6986"/>
    <w:rsid w:val="00CA76D9"/>
    <w:rsid w:val="00CB0E44"/>
    <w:rsid w:val="00CB225F"/>
    <w:rsid w:val="00CB707B"/>
    <w:rsid w:val="00CB732E"/>
    <w:rsid w:val="00CC0399"/>
    <w:rsid w:val="00CC03A7"/>
    <w:rsid w:val="00CC112F"/>
    <w:rsid w:val="00CC2ECB"/>
    <w:rsid w:val="00CC34F3"/>
    <w:rsid w:val="00CC351C"/>
    <w:rsid w:val="00CC43E7"/>
    <w:rsid w:val="00CD5083"/>
    <w:rsid w:val="00CE133D"/>
    <w:rsid w:val="00CE498E"/>
    <w:rsid w:val="00CF0BF7"/>
    <w:rsid w:val="00CF4CCC"/>
    <w:rsid w:val="00D011A3"/>
    <w:rsid w:val="00D0160D"/>
    <w:rsid w:val="00D0412D"/>
    <w:rsid w:val="00D048B4"/>
    <w:rsid w:val="00D05309"/>
    <w:rsid w:val="00D10E8B"/>
    <w:rsid w:val="00D1466E"/>
    <w:rsid w:val="00D177D9"/>
    <w:rsid w:val="00D201A5"/>
    <w:rsid w:val="00D23C5D"/>
    <w:rsid w:val="00D24D97"/>
    <w:rsid w:val="00D25D56"/>
    <w:rsid w:val="00D26EEC"/>
    <w:rsid w:val="00D30E9D"/>
    <w:rsid w:val="00D31113"/>
    <w:rsid w:val="00D3270B"/>
    <w:rsid w:val="00D330B0"/>
    <w:rsid w:val="00D33CB1"/>
    <w:rsid w:val="00D33E0B"/>
    <w:rsid w:val="00D35A6D"/>
    <w:rsid w:val="00D37ECC"/>
    <w:rsid w:val="00D4211B"/>
    <w:rsid w:val="00D42BC0"/>
    <w:rsid w:val="00D43E94"/>
    <w:rsid w:val="00D524CE"/>
    <w:rsid w:val="00D53B39"/>
    <w:rsid w:val="00D53CE0"/>
    <w:rsid w:val="00D54A6A"/>
    <w:rsid w:val="00D563BB"/>
    <w:rsid w:val="00D56D23"/>
    <w:rsid w:val="00D61354"/>
    <w:rsid w:val="00D619B1"/>
    <w:rsid w:val="00D63E68"/>
    <w:rsid w:val="00D6781B"/>
    <w:rsid w:val="00D70C8E"/>
    <w:rsid w:val="00D714A6"/>
    <w:rsid w:val="00D71D37"/>
    <w:rsid w:val="00D75965"/>
    <w:rsid w:val="00D808A3"/>
    <w:rsid w:val="00D80966"/>
    <w:rsid w:val="00D80CC9"/>
    <w:rsid w:val="00D812F4"/>
    <w:rsid w:val="00D93EE0"/>
    <w:rsid w:val="00D951B1"/>
    <w:rsid w:val="00D95E87"/>
    <w:rsid w:val="00D97F11"/>
    <w:rsid w:val="00DA0E95"/>
    <w:rsid w:val="00DA2F43"/>
    <w:rsid w:val="00DA5B05"/>
    <w:rsid w:val="00DB201C"/>
    <w:rsid w:val="00DB6F20"/>
    <w:rsid w:val="00DC3802"/>
    <w:rsid w:val="00DC4D12"/>
    <w:rsid w:val="00DC5C5B"/>
    <w:rsid w:val="00DC7BFA"/>
    <w:rsid w:val="00DD320F"/>
    <w:rsid w:val="00DD3272"/>
    <w:rsid w:val="00DD3338"/>
    <w:rsid w:val="00DD46D6"/>
    <w:rsid w:val="00DD4D9D"/>
    <w:rsid w:val="00DD5CE8"/>
    <w:rsid w:val="00DD7BC0"/>
    <w:rsid w:val="00DE1CEA"/>
    <w:rsid w:val="00DE77EB"/>
    <w:rsid w:val="00DF2801"/>
    <w:rsid w:val="00DF5557"/>
    <w:rsid w:val="00E0275F"/>
    <w:rsid w:val="00E06B7A"/>
    <w:rsid w:val="00E07753"/>
    <w:rsid w:val="00E1008C"/>
    <w:rsid w:val="00E101B9"/>
    <w:rsid w:val="00E10FF1"/>
    <w:rsid w:val="00E112ED"/>
    <w:rsid w:val="00E11FDF"/>
    <w:rsid w:val="00E148F4"/>
    <w:rsid w:val="00E15B6D"/>
    <w:rsid w:val="00E16270"/>
    <w:rsid w:val="00E16C73"/>
    <w:rsid w:val="00E209BE"/>
    <w:rsid w:val="00E22748"/>
    <w:rsid w:val="00E23620"/>
    <w:rsid w:val="00E2658A"/>
    <w:rsid w:val="00E279DB"/>
    <w:rsid w:val="00E27E05"/>
    <w:rsid w:val="00E307AF"/>
    <w:rsid w:val="00E3083A"/>
    <w:rsid w:val="00E31FDE"/>
    <w:rsid w:val="00E32A84"/>
    <w:rsid w:val="00E32B30"/>
    <w:rsid w:val="00E34BB7"/>
    <w:rsid w:val="00E34EC1"/>
    <w:rsid w:val="00E45EC0"/>
    <w:rsid w:val="00E47B88"/>
    <w:rsid w:val="00E513C0"/>
    <w:rsid w:val="00E53103"/>
    <w:rsid w:val="00E53D58"/>
    <w:rsid w:val="00E5625C"/>
    <w:rsid w:val="00E5786F"/>
    <w:rsid w:val="00E57DF7"/>
    <w:rsid w:val="00E617FC"/>
    <w:rsid w:val="00E619C6"/>
    <w:rsid w:val="00E6531F"/>
    <w:rsid w:val="00E66420"/>
    <w:rsid w:val="00E670EC"/>
    <w:rsid w:val="00E67F58"/>
    <w:rsid w:val="00E70B94"/>
    <w:rsid w:val="00E714C8"/>
    <w:rsid w:val="00E72AFD"/>
    <w:rsid w:val="00E72DDF"/>
    <w:rsid w:val="00E75C7A"/>
    <w:rsid w:val="00E81FAA"/>
    <w:rsid w:val="00E837F4"/>
    <w:rsid w:val="00E84E94"/>
    <w:rsid w:val="00E86700"/>
    <w:rsid w:val="00E86E4E"/>
    <w:rsid w:val="00E9255C"/>
    <w:rsid w:val="00E9561C"/>
    <w:rsid w:val="00E96B84"/>
    <w:rsid w:val="00EA1C77"/>
    <w:rsid w:val="00EA4F7F"/>
    <w:rsid w:val="00EB1968"/>
    <w:rsid w:val="00EC035D"/>
    <w:rsid w:val="00EC175D"/>
    <w:rsid w:val="00EC2707"/>
    <w:rsid w:val="00EC42AF"/>
    <w:rsid w:val="00ED5898"/>
    <w:rsid w:val="00ED726D"/>
    <w:rsid w:val="00EE08F9"/>
    <w:rsid w:val="00EE1F9F"/>
    <w:rsid w:val="00EE3943"/>
    <w:rsid w:val="00EF543D"/>
    <w:rsid w:val="00EF700C"/>
    <w:rsid w:val="00F01D45"/>
    <w:rsid w:val="00F1087A"/>
    <w:rsid w:val="00F10DCA"/>
    <w:rsid w:val="00F10EC1"/>
    <w:rsid w:val="00F13048"/>
    <w:rsid w:val="00F14A92"/>
    <w:rsid w:val="00F17521"/>
    <w:rsid w:val="00F22B4F"/>
    <w:rsid w:val="00F238C9"/>
    <w:rsid w:val="00F23CD3"/>
    <w:rsid w:val="00F262A8"/>
    <w:rsid w:val="00F26773"/>
    <w:rsid w:val="00F27233"/>
    <w:rsid w:val="00F3009D"/>
    <w:rsid w:val="00F324D9"/>
    <w:rsid w:val="00F32630"/>
    <w:rsid w:val="00F32EE7"/>
    <w:rsid w:val="00F33159"/>
    <w:rsid w:val="00F34371"/>
    <w:rsid w:val="00F34E76"/>
    <w:rsid w:val="00F35416"/>
    <w:rsid w:val="00F411D6"/>
    <w:rsid w:val="00F41C8A"/>
    <w:rsid w:val="00F4387E"/>
    <w:rsid w:val="00F4449F"/>
    <w:rsid w:val="00F44CC0"/>
    <w:rsid w:val="00F450E3"/>
    <w:rsid w:val="00F4517D"/>
    <w:rsid w:val="00F46445"/>
    <w:rsid w:val="00F51690"/>
    <w:rsid w:val="00F53105"/>
    <w:rsid w:val="00F53C42"/>
    <w:rsid w:val="00F564F1"/>
    <w:rsid w:val="00F61F42"/>
    <w:rsid w:val="00F63293"/>
    <w:rsid w:val="00F63811"/>
    <w:rsid w:val="00F67E39"/>
    <w:rsid w:val="00F70214"/>
    <w:rsid w:val="00F72A93"/>
    <w:rsid w:val="00F74F91"/>
    <w:rsid w:val="00F85CA5"/>
    <w:rsid w:val="00F85D65"/>
    <w:rsid w:val="00F8707B"/>
    <w:rsid w:val="00F90875"/>
    <w:rsid w:val="00F93208"/>
    <w:rsid w:val="00F937DB"/>
    <w:rsid w:val="00F946F4"/>
    <w:rsid w:val="00F95AD9"/>
    <w:rsid w:val="00F96B37"/>
    <w:rsid w:val="00F96B5F"/>
    <w:rsid w:val="00FA23C2"/>
    <w:rsid w:val="00FA2581"/>
    <w:rsid w:val="00FA3D20"/>
    <w:rsid w:val="00FA7CAE"/>
    <w:rsid w:val="00FB2FF7"/>
    <w:rsid w:val="00FB3241"/>
    <w:rsid w:val="00FB396F"/>
    <w:rsid w:val="00FC471E"/>
    <w:rsid w:val="00FC4B32"/>
    <w:rsid w:val="00FD0191"/>
    <w:rsid w:val="00FD4597"/>
    <w:rsid w:val="00FD612A"/>
    <w:rsid w:val="00FD64E8"/>
    <w:rsid w:val="00FD6845"/>
    <w:rsid w:val="00FD68EC"/>
    <w:rsid w:val="00FE119D"/>
    <w:rsid w:val="00FE2973"/>
    <w:rsid w:val="00FE3FF5"/>
    <w:rsid w:val="00FE6974"/>
    <w:rsid w:val="00FE7861"/>
    <w:rsid w:val="00FF1237"/>
    <w:rsid w:val="00FF2089"/>
    <w:rsid w:val="00FF24CC"/>
    <w:rsid w:val="00FF296E"/>
    <w:rsid w:val="00FF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2559"/>
  <w15:chartTrackingRefBased/>
  <w15:docId w15:val="{0914412B-AEE8-4131-A4ED-3F9944F2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11"/>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9"/>
    <w:qFormat/>
    <w:rsid w:val="00BC41F8"/>
    <w:pPr>
      <w:ind w:left="719"/>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F7"/>
    <w:pPr>
      <w:tabs>
        <w:tab w:val="center" w:pos="4680"/>
        <w:tab w:val="right" w:pos="9360"/>
      </w:tabs>
    </w:pPr>
  </w:style>
  <w:style w:type="character" w:customStyle="1" w:styleId="HeaderChar">
    <w:name w:val="Header Char"/>
    <w:basedOn w:val="DefaultParagraphFont"/>
    <w:link w:val="Header"/>
    <w:uiPriority w:val="99"/>
    <w:rsid w:val="002342F7"/>
  </w:style>
  <w:style w:type="paragraph" w:styleId="Footer">
    <w:name w:val="footer"/>
    <w:basedOn w:val="Normal"/>
    <w:link w:val="FooterChar"/>
    <w:uiPriority w:val="99"/>
    <w:unhideWhenUsed/>
    <w:rsid w:val="002342F7"/>
    <w:pPr>
      <w:tabs>
        <w:tab w:val="center" w:pos="4680"/>
        <w:tab w:val="right" w:pos="9360"/>
      </w:tabs>
    </w:pPr>
  </w:style>
  <w:style w:type="character" w:customStyle="1" w:styleId="FooterChar">
    <w:name w:val="Footer Char"/>
    <w:basedOn w:val="DefaultParagraphFont"/>
    <w:link w:val="Footer"/>
    <w:uiPriority w:val="99"/>
    <w:rsid w:val="002342F7"/>
  </w:style>
  <w:style w:type="table" w:styleId="TableGrid">
    <w:name w:val="Table Grid"/>
    <w:basedOn w:val="TableNormal"/>
    <w:uiPriority w:val="39"/>
    <w:rsid w:val="00F2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38C9"/>
    <w:pPr>
      <w:spacing w:before="39"/>
      <w:ind w:left="603"/>
    </w:pPr>
  </w:style>
  <w:style w:type="paragraph" w:styleId="ListParagraph">
    <w:name w:val="List Paragraph"/>
    <w:basedOn w:val="Normal"/>
    <w:uiPriority w:val="1"/>
    <w:qFormat/>
    <w:rsid w:val="00F238C9"/>
    <w:pPr>
      <w:spacing w:line="322" w:lineRule="exact"/>
      <w:ind w:left="936" w:hanging="361"/>
    </w:pPr>
  </w:style>
  <w:style w:type="character" w:customStyle="1" w:styleId="Heading1Char">
    <w:name w:val="Heading 1 Char"/>
    <w:basedOn w:val="DefaultParagraphFont"/>
    <w:link w:val="Heading1"/>
    <w:uiPriority w:val="9"/>
    <w:rsid w:val="00BC41F8"/>
    <w:rPr>
      <w:rFonts w:ascii="Arial" w:eastAsia="Arial" w:hAnsi="Arial" w:cs="Arial"/>
      <w:b/>
      <w:bCs/>
      <w:sz w:val="28"/>
      <w:szCs w:val="28"/>
    </w:rPr>
  </w:style>
  <w:style w:type="paragraph" w:styleId="BodyText">
    <w:name w:val="Body Text"/>
    <w:basedOn w:val="Normal"/>
    <w:link w:val="BodyTextChar"/>
    <w:uiPriority w:val="1"/>
    <w:qFormat/>
    <w:rsid w:val="00BC41F8"/>
    <w:rPr>
      <w:sz w:val="28"/>
      <w:szCs w:val="28"/>
    </w:rPr>
  </w:style>
  <w:style w:type="character" w:customStyle="1" w:styleId="BodyTextChar">
    <w:name w:val="Body Text Char"/>
    <w:basedOn w:val="DefaultParagraphFont"/>
    <w:link w:val="BodyText"/>
    <w:uiPriority w:val="1"/>
    <w:rsid w:val="00BC41F8"/>
    <w:rPr>
      <w:rFonts w:ascii="Arial MT" w:eastAsia="Arial MT" w:hAnsi="Arial MT" w:cs="Arial MT"/>
      <w:sz w:val="28"/>
      <w:szCs w:val="28"/>
    </w:rPr>
  </w:style>
  <w:style w:type="character" w:styleId="Hyperlink">
    <w:name w:val="Hyperlink"/>
    <w:basedOn w:val="DefaultParagraphFont"/>
    <w:uiPriority w:val="99"/>
    <w:unhideWhenUsed/>
    <w:rsid w:val="00BC41F8"/>
    <w:rPr>
      <w:color w:val="0563C1" w:themeColor="hyperlink"/>
      <w:u w:val="single"/>
    </w:rPr>
  </w:style>
  <w:style w:type="character" w:customStyle="1" w:styleId="UnresolvedMention1">
    <w:name w:val="Unresolved Mention1"/>
    <w:basedOn w:val="DefaultParagraphFont"/>
    <w:uiPriority w:val="99"/>
    <w:semiHidden/>
    <w:unhideWhenUsed/>
    <w:rsid w:val="00BC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4480">
      <w:bodyDiv w:val="1"/>
      <w:marLeft w:val="0"/>
      <w:marRight w:val="0"/>
      <w:marTop w:val="0"/>
      <w:marBottom w:val="0"/>
      <w:divBdr>
        <w:top w:val="none" w:sz="0" w:space="0" w:color="auto"/>
        <w:left w:val="none" w:sz="0" w:space="0" w:color="auto"/>
        <w:bottom w:val="none" w:sz="0" w:space="0" w:color="auto"/>
        <w:right w:val="none" w:sz="0" w:space="0" w:color="auto"/>
      </w:divBdr>
    </w:div>
    <w:div w:id="582222294">
      <w:bodyDiv w:val="1"/>
      <w:marLeft w:val="0"/>
      <w:marRight w:val="0"/>
      <w:marTop w:val="0"/>
      <w:marBottom w:val="0"/>
      <w:divBdr>
        <w:top w:val="none" w:sz="0" w:space="0" w:color="auto"/>
        <w:left w:val="none" w:sz="0" w:space="0" w:color="auto"/>
        <w:bottom w:val="none" w:sz="0" w:space="0" w:color="auto"/>
        <w:right w:val="none" w:sz="0" w:space="0" w:color="auto"/>
      </w:divBdr>
    </w:div>
    <w:div w:id="773210021">
      <w:bodyDiv w:val="1"/>
      <w:marLeft w:val="0"/>
      <w:marRight w:val="0"/>
      <w:marTop w:val="0"/>
      <w:marBottom w:val="0"/>
      <w:divBdr>
        <w:top w:val="none" w:sz="0" w:space="0" w:color="auto"/>
        <w:left w:val="none" w:sz="0" w:space="0" w:color="auto"/>
        <w:bottom w:val="none" w:sz="0" w:space="0" w:color="auto"/>
        <w:right w:val="none" w:sz="0" w:space="0" w:color="auto"/>
      </w:divBdr>
    </w:div>
    <w:div w:id="1139147971">
      <w:bodyDiv w:val="1"/>
      <w:marLeft w:val="0"/>
      <w:marRight w:val="0"/>
      <w:marTop w:val="0"/>
      <w:marBottom w:val="0"/>
      <w:divBdr>
        <w:top w:val="none" w:sz="0" w:space="0" w:color="auto"/>
        <w:left w:val="none" w:sz="0" w:space="0" w:color="auto"/>
        <w:bottom w:val="none" w:sz="0" w:space="0" w:color="auto"/>
        <w:right w:val="none" w:sz="0" w:space="0" w:color="auto"/>
      </w:divBdr>
    </w:div>
    <w:div w:id="1637031885">
      <w:bodyDiv w:val="1"/>
      <w:marLeft w:val="0"/>
      <w:marRight w:val="0"/>
      <w:marTop w:val="0"/>
      <w:marBottom w:val="0"/>
      <w:divBdr>
        <w:top w:val="none" w:sz="0" w:space="0" w:color="auto"/>
        <w:left w:val="none" w:sz="0" w:space="0" w:color="auto"/>
        <w:bottom w:val="none" w:sz="0" w:space="0" w:color="auto"/>
        <w:right w:val="none" w:sz="0" w:space="0" w:color="auto"/>
      </w:divBdr>
    </w:div>
    <w:div w:id="1767918065">
      <w:bodyDiv w:val="1"/>
      <w:marLeft w:val="0"/>
      <w:marRight w:val="0"/>
      <w:marTop w:val="0"/>
      <w:marBottom w:val="0"/>
      <w:divBdr>
        <w:top w:val="none" w:sz="0" w:space="0" w:color="auto"/>
        <w:left w:val="none" w:sz="0" w:space="0" w:color="auto"/>
        <w:bottom w:val="none" w:sz="0" w:space="0" w:color="auto"/>
        <w:right w:val="none" w:sz="0" w:space="0" w:color="auto"/>
      </w:divBdr>
    </w:div>
    <w:div w:id="20978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latin typeface="Arial" panose="020B0604020202020204" pitchFamily="34" charset="0"/>
                <a:cs typeface="Arial" panose="020B0604020202020204" pitchFamily="34" charset="0"/>
              </a:rPr>
              <a:t>Figure 1. Headline Inflation Rates in Davao City, All Items (2018=100)</a:t>
            </a:r>
            <a:endParaRPr lang="en-US" sz="14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453017741772663"/>
          <c:y val="0.19180598934411169"/>
          <c:w val="0.83512122196065719"/>
          <c:h val="0.72105442083380955"/>
        </c:manualLayout>
      </c:layout>
      <c:lineChart>
        <c:grouping val="standard"/>
        <c:varyColors val="0"/>
        <c:ser>
          <c:idx val="0"/>
          <c:order val="0"/>
          <c:tx>
            <c:strRef>
              <c:f>Sheet1!$B$1</c:f>
              <c:strCache>
                <c:ptCount val="1"/>
                <c:pt idx="0">
                  <c:v>Davao City</c:v>
                </c:pt>
              </c:strCache>
            </c:strRef>
          </c:tx>
          <c:spPr>
            <a:ln w="28575" cap="rnd">
              <a:solidFill>
                <a:schemeClr val="accent1">
                  <a:lumMod val="50000"/>
                </a:schemeClr>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February 2023</c:v>
                </c:pt>
                <c:pt idx="1">
                  <c:v>March</c:v>
                </c:pt>
                <c:pt idx="2">
                  <c:v>April</c:v>
                </c:pt>
                <c:pt idx="3">
                  <c:v>May</c:v>
                </c:pt>
                <c:pt idx="4">
                  <c:v>June</c:v>
                </c:pt>
                <c:pt idx="5">
                  <c:v>July</c:v>
                </c:pt>
                <c:pt idx="6">
                  <c:v>August</c:v>
                </c:pt>
                <c:pt idx="7">
                  <c:v>September</c:v>
                </c:pt>
                <c:pt idx="8">
                  <c:v>October</c:v>
                </c:pt>
                <c:pt idx="9">
                  <c:v>November</c:v>
                </c:pt>
                <c:pt idx="10">
                  <c:v>December</c:v>
                </c:pt>
                <c:pt idx="11">
                  <c:v>January </c:v>
                </c:pt>
                <c:pt idx="12">
                  <c:v>February 2024</c:v>
                </c:pt>
              </c:strCache>
            </c:strRef>
          </c:cat>
          <c:val>
            <c:numRef>
              <c:f>Sheet1!$B$2:$B$14</c:f>
              <c:numCache>
                <c:formatCode>General</c:formatCode>
                <c:ptCount val="13"/>
                <c:pt idx="0">
                  <c:v>10.9</c:v>
                </c:pt>
                <c:pt idx="1">
                  <c:v>9.8000000000000007</c:v>
                </c:pt>
                <c:pt idx="2">
                  <c:v>8.8000000000000007</c:v>
                </c:pt>
                <c:pt idx="3">
                  <c:v>7.7</c:v>
                </c:pt>
                <c:pt idx="4">
                  <c:v>7.6</c:v>
                </c:pt>
                <c:pt idx="5">
                  <c:v>6.3</c:v>
                </c:pt>
                <c:pt idx="6">
                  <c:v>4.7</c:v>
                </c:pt>
                <c:pt idx="7">
                  <c:v>6.3</c:v>
                </c:pt>
                <c:pt idx="8">
                  <c:v>6.6</c:v>
                </c:pt>
                <c:pt idx="9">
                  <c:v>6.3</c:v>
                </c:pt>
                <c:pt idx="10">
                  <c:v>6.5</c:v>
                </c:pt>
                <c:pt idx="11">
                  <c:v>5.6</c:v>
                </c:pt>
                <c:pt idx="12">
                  <c:v>4.4000000000000004</c:v>
                </c:pt>
              </c:numCache>
            </c:numRef>
          </c:val>
          <c:smooth val="0"/>
          <c:extLst>
            <c:ext xmlns:c16="http://schemas.microsoft.com/office/drawing/2014/chart" uri="{C3380CC4-5D6E-409C-BE32-E72D297353CC}">
              <c16:uniqueId val="{00000000-2B36-4773-B812-A8D07B11F034}"/>
            </c:ext>
          </c:extLst>
        </c:ser>
        <c:dLbls>
          <c:showLegendKey val="0"/>
          <c:showVal val="0"/>
          <c:showCatName val="0"/>
          <c:showSerName val="0"/>
          <c:showPercent val="0"/>
          <c:showBubbleSize val="0"/>
        </c:dLbls>
        <c:marker val="1"/>
        <c:smooth val="0"/>
        <c:axId val="1291324991"/>
        <c:axId val="1291323743"/>
      </c:lineChart>
      <c:catAx>
        <c:axId val="129132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3743"/>
        <c:crosses val="autoZero"/>
        <c:auto val="1"/>
        <c:lblAlgn val="ctr"/>
        <c:lblOffset val="100"/>
        <c:noMultiLvlLbl val="0"/>
      </c:catAx>
      <c:valAx>
        <c:axId val="1291323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a:t>
                </a:r>
                <a:r>
                  <a:rPr lang="en-US" baseline="0"/>
                  <a:t> Percent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4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latin typeface="Arial" panose="020B0604020202020204" pitchFamily="34" charset="0"/>
                <a:cs typeface="Arial" panose="020B0604020202020204" pitchFamily="34" charset="0"/>
              </a:rPr>
              <a:t>Figure 2. Purchasing</a:t>
            </a:r>
            <a:r>
              <a:rPr lang="en-US" sz="1400" b="1" baseline="0">
                <a:effectLst/>
                <a:latin typeface="Arial" panose="020B0604020202020204" pitchFamily="34" charset="0"/>
                <a:cs typeface="Arial" panose="020B0604020202020204" pitchFamily="34" charset="0"/>
              </a:rPr>
              <a:t> Power of Peso in Davao City </a:t>
            </a:r>
            <a:r>
              <a:rPr lang="en-US" sz="1400" b="1">
                <a:effectLst/>
                <a:latin typeface="Arial" panose="020B0604020202020204" pitchFamily="34" charset="0"/>
                <a:cs typeface="Arial" panose="020B0604020202020204" pitchFamily="34" charset="0"/>
              </a:rPr>
              <a:t>(2018=100)</a:t>
            </a:r>
            <a:endParaRPr lang="en-US" sz="1400">
              <a:effectLst/>
              <a:latin typeface="Arial" panose="020B0604020202020204" pitchFamily="34" charset="0"/>
              <a:cs typeface="Arial" panose="020B0604020202020204" pitchFamily="34" charset="0"/>
            </a:endParaRPr>
          </a:p>
        </c:rich>
      </c:tx>
      <c:layout>
        <c:manualLayout>
          <c:xMode val="edge"/>
          <c:yMode val="edge"/>
          <c:x val="0.16160162531449709"/>
          <c:y val="2.22222222222222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403464183298646"/>
          <c:y val="0.19915487782472902"/>
          <c:w val="0.86566491155718817"/>
          <c:h val="0.72105442083380955"/>
        </c:manualLayout>
      </c:layout>
      <c:lineChart>
        <c:grouping val="standard"/>
        <c:varyColors val="0"/>
        <c:ser>
          <c:idx val="0"/>
          <c:order val="0"/>
          <c:spPr>
            <a:ln w="28575" cap="rnd">
              <a:solidFill>
                <a:schemeClr val="accent1">
                  <a:lumMod val="50000"/>
                </a:schemeClr>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February 2023</c:v>
                </c:pt>
                <c:pt idx="1">
                  <c:v>March</c:v>
                </c:pt>
                <c:pt idx="2">
                  <c:v>April</c:v>
                </c:pt>
                <c:pt idx="3">
                  <c:v>May</c:v>
                </c:pt>
                <c:pt idx="4">
                  <c:v>June</c:v>
                </c:pt>
                <c:pt idx="5">
                  <c:v>July</c:v>
                </c:pt>
                <c:pt idx="6">
                  <c:v>August</c:v>
                </c:pt>
                <c:pt idx="7">
                  <c:v>September</c:v>
                </c:pt>
                <c:pt idx="8">
                  <c:v>October</c:v>
                </c:pt>
                <c:pt idx="9">
                  <c:v>November</c:v>
                </c:pt>
                <c:pt idx="10">
                  <c:v>December</c:v>
                </c:pt>
                <c:pt idx="11">
                  <c:v>January </c:v>
                </c:pt>
                <c:pt idx="12">
                  <c:v>February 2024</c:v>
                </c:pt>
              </c:strCache>
            </c:strRef>
          </c:cat>
          <c:val>
            <c:numRef>
              <c:f>Sheet1!$B$2:$B$14</c:f>
              <c:numCache>
                <c:formatCode>0.00</c:formatCode>
                <c:ptCount val="13"/>
                <c:pt idx="0">
                  <c:v>0.81</c:v>
                </c:pt>
                <c:pt idx="1">
                  <c:v>0.81</c:v>
                </c:pt>
                <c:pt idx="2">
                  <c:v>0.81</c:v>
                </c:pt>
                <c:pt idx="3">
                  <c:v>0.81</c:v>
                </c:pt>
                <c:pt idx="4">
                  <c:v>0.81</c:v>
                </c:pt>
                <c:pt idx="5">
                  <c:v>0.8</c:v>
                </c:pt>
                <c:pt idx="6">
                  <c:v>0.81</c:v>
                </c:pt>
                <c:pt idx="7">
                  <c:v>0.79</c:v>
                </c:pt>
                <c:pt idx="8">
                  <c:v>0.79</c:v>
                </c:pt>
                <c:pt idx="9">
                  <c:v>0.78</c:v>
                </c:pt>
                <c:pt idx="10">
                  <c:v>0.78</c:v>
                </c:pt>
                <c:pt idx="11">
                  <c:v>0.78</c:v>
                </c:pt>
                <c:pt idx="12">
                  <c:v>0.77</c:v>
                </c:pt>
              </c:numCache>
            </c:numRef>
          </c:val>
          <c:smooth val="0"/>
          <c:extLst>
            <c:ext xmlns:c16="http://schemas.microsoft.com/office/drawing/2014/chart" uri="{C3380CC4-5D6E-409C-BE32-E72D297353CC}">
              <c16:uniqueId val="{00000000-F160-43B3-AFD4-8D6859672298}"/>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Sheet1!$A$2:$A$14</c:f>
              <c:strCache>
                <c:ptCount val="13"/>
                <c:pt idx="0">
                  <c:v>February 2023</c:v>
                </c:pt>
                <c:pt idx="1">
                  <c:v>March</c:v>
                </c:pt>
                <c:pt idx="2">
                  <c:v>April</c:v>
                </c:pt>
                <c:pt idx="3">
                  <c:v>May</c:v>
                </c:pt>
                <c:pt idx="4">
                  <c:v>June</c:v>
                </c:pt>
                <c:pt idx="5">
                  <c:v>July</c:v>
                </c:pt>
                <c:pt idx="6">
                  <c:v>August</c:v>
                </c:pt>
                <c:pt idx="7">
                  <c:v>September</c:v>
                </c:pt>
                <c:pt idx="8">
                  <c:v>October</c:v>
                </c:pt>
                <c:pt idx="9">
                  <c:v>November</c:v>
                </c:pt>
                <c:pt idx="10">
                  <c:v>December</c:v>
                </c:pt>
                <c:pt idx="11">
                  <c:v>January </c:v>
                </c:pt>
                <c:pt idx="12">
                  <c:v>February 2024</c:v>
                </c:pt>
              </c:strCache>
            </c:strRef>
          </c:cat>
          <c:val>
            <c:numRef>
              <c:f>Sheet1!$C$2:$C$14</c:f>
              <c:numCache>
                <c:formatCode>General</c:formatCode>
                <c:ptCount val="13"/>
              </c:numCache>
            </c:numRef>
          </c:val>
          <c:smooth val="0"/>
          <c:extLst>
            <c:ext xmlns:c16="http://schemas.microsoft.com/office/drawing/2014/chart" uri="{C3380CC4-5D6E-409C-BE32-E72D297353CC}">
              <c16:uniqueId val="{00000000-A861-40B3-A4C1-ED38FEC02280}"/>
            </c:ext>
          </c:extLst>
        </c:ser>
        <c:dLbls>
          <c:showLegendKey val="0"/>
          <c:showVal val="0"/>
          <c:showCatName val="0"/>
          <c:showSerName val="0"/>
          <c:showPercent val="0"/>
          <c:showBubbleSize val="0"/>
        </c:dLbls>
        <c:marker val="1"/>
        <c:smooth val="0"/>
        <c:axId val="1291324991"/>
        <c:axId val="1291323743"/>
      </c:lineChart>
      <c:catAx>
        <c:axId val="129132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3743"/>
        <c:crosses val="autoZero"/>
        <c:auto val="1"/>
        <c:lblAlgn val="ctr"/>
        <c:lblOffset val="100"/>
        <c:noMultiLvlLbl val="0"/>
      </c:catAx>
      <c:valAx>
        <c:axId val="129132374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a:t>
                </a:r>
                <a:r>
                  <a:rPr lang="en-US" baseline="0"/>
                  <a:t> (in Ph Peso)</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4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91DB-73D7-498E-AEE2-0A66CFEB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John Lee Non</cp:lastModifiedBy>
  <cp:revision>24</cp:revision>
  <cp:lastPrinted>2024-03-06T07:13:00Z</cp:lastPrinted>
  <dcterms:created xsi:type="dcterms:W3CDTF">2024-03-05T01:51:00Z</dcterms:created>
  <dcterms:modified xsi:type="dcterms:W3CDTF">2024-03-06T07:16:00Z</dcterms:modified>
</cp:coreProperties>
</file>